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cs="黑体"/>
          <w:spacing w:val="-11"/>
          <w:szCs w:val="21"/>
        </w:rPr>
      </w:pPr>
      <w:r>
        <w:rPr>
          <w:rFonts w:hint="eastAsia" w:ascii="宋体" w:hAnsi="宋体" w:cs="黑体"/>
          <w:spacing w:val="-11"/>
          <w:szCs w:val="21"/>
        </w:rPr>
        <w:t>附件1</w:t>
      </w:r>
    </w:p>
    <w:p>
      <w:pPr>
        <w:spacing w:line="44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湖北三峡职业技术学院2020年专项公开招聘教师岗位及职数表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</w:p>
    <w:p>
      <w:pPr>
        <w:spacing w:line="440" w:lineRule="exac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 xml:space="preserve">                           </w:t>
      </w:r>
      <w:r>
        <w:rPr>
          <w:rFonts w:hint="eastAsia" w:ascii="华文中宋" w:hAnsi="华文中宋" w:eastAsia="华文中宋"/>
          <w:sz w:val="32"/>
          <w:szCs w:val="32"/>
        </w:rPr>
        <w:t xml:space="preserve">      报名咨询电话：0717－8853372</w:t>
      </w:r>
    </w:p>
    <w:tbl>
      <w:tblPr>
        <w:tblStyle w:val="2"/>
        <w:tblW w:w="13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567"/>
        <w:gridCol w:w="1134"/>
        <w:gridCol w:w="709"/>
        <w:gridCol w:w="567"/>
        <w:gridCol w:w="1134"/>
        <w:gridCol w:w="1694"/>
        <w:gridCol w:w="1258"/>
        <w:gridCol w:w="867"/>
        <w:gridCol w:w="1142"/>
        <w:gridCol w:w="567"/>
        <w:gridCol w:w="1866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394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计划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面试入围比例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18"/>
                <w:szCs w:val="18"/>
              </w:rPr>
              <w:t>是否仅面向湖北省域内高校毕业生及湖北籍高校毕业生招聘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湖北三峡职业技术学院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语文教师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从事高校语文教学工作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汉语言文字学，文学阅读与文学教育；经济秘书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从事高校数学教学工作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计算数学，应用数学，运筹学与控制论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思政教师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从事高校思想政治教育工作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政治学类，马克思主义理论类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应往届不限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中共党员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其它见公告基本条件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历史教师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从事高校历史及思政教育教学工作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历史学类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中共党员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其它见公告基本条件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机电一体化技术专业教师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从事高校机电专业教学工作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机械制造及自动化，机械电子工程，机械设计及理论，机械工程，高级制造技术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软件技术专业教师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从事高校计算机专业教学工作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计算机科学与技术，计算机应用技术，应用软件工程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市场营销教师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从事高校市场营销专业教学工作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金融与管理、国际商务，市场营销管理，工商管理硕士专业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畜牧兽医专业教师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从事高校畜牧兽医专业教学工作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兽医学，基础兽医学，预防兽医学，临床兽医学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食品营养与检测专业教师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从事高校食品营养与检测专业教学工作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食品科学，农产品加工及贮藏工程，食品工程等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茶叶与茶叶营销专业教师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从事高校茶叶与营销专业工作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茶学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口腔医学教师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从事高校口腔专业教学工作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口腔医学、口腔基础医学、口腔临床医学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应往届不限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其它见公告基本条件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护理教师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从事高校护理专业教学工作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护理学类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学前教育理论专业教师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从事高校学前教育专业教学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学前教育学、特殊教育学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应往届不限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其它见公告基本条件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学前教育舞蹈专业教师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从事高校学前教育专业教学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艺术硕士专业（舞蹈）、音乐与舞蹈学类、舞蹈学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辅导员1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从事高校辅导员工作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政治学类，马克思主义理论类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应往届不限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一年及以上高校辅导员工作经历，中共党员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其它见公告基本条件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辅导员2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从事高校辅导员工作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不限专业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应往届不限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一年及以上高校辅导员工作经历，中共党员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其它见公告基本条件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从事高校教师发展中心管理工作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广播电视、艺术硕士专业（广播电视）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财务会计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从事高校财务会计工作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财务管理、会计学、内部控制与内部审计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附属医院临床医生</w:t>
            </w:r>
          </w:p>
        </w:tc>
        <w:tc>
          <w:tcPr>
            <w:tcW w:w="169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硕士研究生及以上，本科学历要求全日制</w:t>
            </w:r>
          </w:p>
        </w:tc>
        <w:tc>
          <w:tcPr>
            <w:tcW w:w="8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1985年1月1日及以后出生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见公告基本条件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3212" w:type="dxa"/>
            <w:gridSpan w:val="13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报名咨询电话：0717－8853372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0"/>
    <w:rsid w:val="001B2B64"/>
    <w:rsid w:val="00380D70"/>
    <w:rsid w:val="16B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1880</Characters>
  <Lines>15</Lines>
  <Paragraphs>4</Paragraphs>
  <TotalTime>4</TotalTime>
  <ScaleCrop>false</ScaleCrop>
  <LinksUpToDate>false</LinksUpToDate>
  <CharactersWithSpaces>2205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2020-06-05T01:54:00Z</dcterms:created>
  <dc:creator>PC</dc:creator>
  <cp:lastModifiedBy>王晴</cp:lastModifiedBy>
  <dcterms:modified xsi:type="dcterms:W3CDTF">2020-06-08T07:36:20Z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