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56" w:rsidRDefault="00424256" w:rsidP="00424256">
      <w:pPr>
        <w:pStyle w:val="2"/>
        <w:spacing w:line="560" w:lineRule="exact"/>
        <w:ind w:leftChars="0" w:left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24256" w:rsidRDefault="00424256" w:rsidP="00424256">
      <w:pPr>
        <w:pStyle w:val="2"/>
        <w:spacing w:line="560" w:lineRule="exact"/>
        <w:ind w:leftChars="0" w:left="0" w:firstLine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丰城市公开选调职位表</w:t>
      </w:r>
    </w:p>
    <w:tbl>
      <w:tblPr>
        <w:tblW w:w="158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694"/>
        <w:gridCol w:w="1710"/>
        <w:gridCol w:w="1377"/>
        <w:gridCol w:w="737"/>
        <w:gridCol w:w="1560"/>
        <w:gridCol w:w="1380"/>
        <w:gridCol w:w="1648"/>
        <w:gridCol w:w="1290"/>
        <w:gridCol w:w="1446"/>
        <w:gridCol w:w="2400"/>
      </w:tblGrid>
      <w:tr w:rsidR="00424256" w:rsidTr="00BD76D4">
        <w:trPr>
          <w:trHeight w:val="442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选调单位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选调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5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资格条件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个人身份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424256" w:rsidTr="00BD76D4">
        <w:trPr>
          <w:trHeight w:val="442"/>
          <w:tblHeader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丰城市委社会工作部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丰城市委社会工作部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中共党员，具有两年及以上党建工作经历</w:t>
            </w: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丰城市委社会服务中心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1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丰城市人民政府办公室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丰城市人民政府办公室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需24小时值班，并且需要经常加班</w:t>
            </w:r>
          </w:p>
        </w:tc>
      </w:tr>
      <w:tr w:rsidR="00424256" w:rsidTr="00BD76D4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丰城市政府办所属事业单位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需24小时值班，并且需要经常加班</w:t>
            </w:r>
          </w:p>
        </w:tc>
      </w:tr>
      <w:tr w:rsidR="00424256" w:rsidTr="00BD76D4">
        <w:trPr>
          <w:trHeight w:hRule="exact" w:val="7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丰城市工信局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丰城市工信局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数学与统计类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10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丰城市先进技术和新型材料推广中心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数学与统计类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7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丰城市机关事务管理中心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丰城市机关事务管理中心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财政金融类、公共管理类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10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1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丰城市红十字会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丰城市红十字会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中共党员</w:t>
            </w:r>
          </w:p>
        </w:tc>
      </w:tr>
      <w:tr w:rsidR="00424256" w:rsidTr="00BD76D4">
        <w:trPr>
          <w:trHeight w:hRule="exact" w:val="10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城市教体局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丰城市教育体育事业发展服务中心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79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丰城市财政局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丰城市财政局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公务员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（参公人员）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117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丰城市政协机关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丰城市政协委员联络和协商议事服务中心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hRule="exact" w:val="9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pacing w:val="-11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14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pacing w:val="-11"/>
                <w:kern w:val="0"/>
                <w:sz w:val="22"/>
                <w:szCs w:val="22"/>
              </w:rPr>
              <w:t>丰城市委统战部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丰城市民族宗教事务中心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40周岁及以下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丰城市物流产业基地管理办公室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丰城市物流产业基地管理办公室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424256">
        <w:trPr>
          <w:trHeight w:val="80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</w:t>
            </w:r>
            <w:r>
              <w:rPr>
                <w:rStyle w:val="font21"/>
                <w:rFonts w:hAnsi="宋体" w:hint="default"/>
              </w:rPr>
              <w:t>总工会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丰城市工人文化宫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丰城市商务局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丰城市商贸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会计与审计类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丰城市住建局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丰城市住房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保障中心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丰城市新城区管理委员会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丰城市新城区管理委员会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30周岁及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24256" w:rsidTr="00BD76D4">
        <w:trPr>
          <w:trHeight w:val="5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城市发改委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重点项目服务中心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公共管理类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需到项目现场，适应经常性加班</w:t>
            </w:r>
          </w:p>
        </w:tc>
      </w:tr>
      <w:tr w:rsidR="00424256" w:rsidTr="00BD76D4">
        <w:trPr>
          <w:trHeight w:val="10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丰城市民政局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丰城市社会福利院（丰城市养老服务中心）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综合岗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全日制本科及以上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学士及以上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35周岁及</w:t>
            </w:r>
          </w:p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以下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事业编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256" w:rsidRDefault="00424256" w:rsidP="00BD76D4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</w:tbl>
    <w:p w:rsidR="00BC265D" w:rsidRPr="00424256" w:rsidRDefault="00BC265D" w:rsidP="00424256"/>
    <w:sectPr w:rsidR="00BC265D" w:rsidRPr="00424256" w:rsidSect="002D19E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DB" w:rsidRDefault="005250DB" w:rsidP="00BC265D">
      <w:r>
        <w:separator/>
      </w:r>
    </w:p>
  </w:endnote>
  <w:endnote w:type="continuationSeparator" w:id="0">
    <w:p w:rsidR="005250DB" w:rsidRDefault="005250DB" w:rsidP="00BC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5D" w:rsidRDefault="00BC265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60C52" wp14:editId="3143742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C265D" w:rsidRDefault="00BC265D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425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BC265D" w:rsidRDefault="00BC265D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2425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DB" w:rsidRDefault="005250DB" w:rsidP="00BC265D">
      <w:r>
        <w:separator/>
      </w:r>
    </w:p>
  </w:footnote>
  <w:footnote w:type="continuationSeparator" w:id="0">
    <w:p w:rsidR="005250DB" w:rsidRDefault="005250DB" w:rsidP="00BC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4C"/>
    <w:rsid w:val="002D19EC"/>
    <w:rsid w:val="00424256"/>
    <w:rsid w:val="005250DB"/>
    <w:rsid w:val="0078774C"/>
    <w:rsid w:val="00AC3677"/>
    <w:rsid w:val="00AD3503"/>
    <w:rsid w:val="00BC265D"/>
    <w:rsid w:val="00CC4F16"/>
    <w:rsid w:val="00F5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65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2425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24256"/>
    <w:rPr>
      <w:rFonts w:ascii="Calibri" w:eastAsia="宋体" w:hAnsi="Calibri" w:cs="宋体"/>
      <w:szCs w:val="24"/>
    </w:rPr>
  </w:style>
  <w:style w:type="paragraph" w:styleId="2">
    <w:name w:val="Body Text First Indent 2"/>
    <w:basedOn w:val="a5"/>
    <w:next w:val="a"/>
    <w:link w:val="2Char"/>
    <w:qFormat/>
    <w:rsid w:val="00424256"/>
    <w:pPr>
      <w:ind w:firstLine="210"/>
    </w:pPr>
  </w:style>
  <w:style w:type="character" w:customStyle="1" w:styleId="2Char">
    <w:name w:val="正文首行缩进 2 Char"/>
    <w:basedOn w:val="Char1"/>
    <w:link w:val="2"/>
    <w:rsid w:val="00424256"/>
    <w:rPr>
      <w:rFonts w:ascii="Calibri" w:eastAsia="宋体" w:hAnsi="Calibri" w:cs="宋体"/>
      <w:szCs w:val="24"/>
    </w:rPr>
  </w:style>
  <w:style w:type="character" w:customStyle="1" w:styleId="font21">
    <w:name w:val="font21"/>
    <w:basedOn w:val="a0"/>
    <w:qFormat/>
    <w:rsid w:val="00424256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5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6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65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2425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24256"/>
    <w:rPr>
      <w:rFonts w:ascii="Calibri" w:eastAsia="宋体" w:hAnsi="Calibri" w:cs="宋体"/>
      <w:szCs w:val="24"/>
    </w:rPr>
  </w:style>
  <w:style w:type="paragraph" w:styleId="2">
    <w:name w:val="Body Text First Indent 2"/>
    <w:basedOn w:val="a5"/>
    <w:next w:val="a"/>
    <w:link w:val="2Char"/>
    <w:qFormat/>
    <w:rsid w:val="00424256"/>
    <w:pPr>
      <w:ind w:firstLine="210"/>
    </w:pPr>
  </w:style>
  <w:style w:type="character" w:customStyle="1" w:styleId="2Char">
    <w:name w:val="正文首行缩进 2 Char"/>
    <w:basedOn w:val="Char1"/>
    <w:link w:val="2"/>
    <w:rsid w:val="00424256"/>
    <w:rPr>
      <w:rFonts w:ascii="Calibri" w:eastAsia="宋体" w:hAnsi="Calibri" w:cs="宋体"/>
      <w:szCs w:val="24"/>
    </w:rPr>
  </w:style>
  <w:style w:type="character" w:customStyle="1" w:styleId="font21">
    <w:name w:val="font21"/>
    <w:basedOn w:val="a0"/>
    <w:qFormat/>
    <w:rsid w:val="00424256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545A-3988-43A1-9EFE-AC487CF4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2024-07-22T13:23:00Z</dcterms:created>
  <dcterms:modified xsi:type="dcterms:W3CDTF">2024-07-22T14:51:00Z</dcterms:modified>
</cp:coreProperties>
</file>