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sz w:val="36"/>
        </w:rPr>
      </w:pPr>
      <w:r>
        <w:rPr>
          <w:rFonts w:ascii="黑体" w:hAnsi="黑体" w:eastAsia="黑体" w:cs="黑体"/>
          <w:b/>
          <w:sz w:val="36"/>
        </w:rPr>
        <w:t>附件</w:t>
      </w:r>
      <w:r>
        <w:rPr>
          <w:rFonts w:hint="eastAsia" w:ascii="黑体" w:hAnsi="黑体" w:eastAsia="黑体" w:cs="黑体"/>
          <w:b/>
          <w:sz w:val="36"/>
        </w:rPr>
        <w:t>4</w:t>
      </w:r>
      <w:r>
        <w:rPr>
          <w:rFonts w:ascii="黑体" w:hAnsi="黑体" w:eastAsia="黑体" w:cs="黑体"/>
          <w:b/>
          <w:sz w:val="36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关于长沙市202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年政府专职消防员招聘的声明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近期根据线索举报，有不法分子以“保证聘用”和有“内部指标”等名义进行诈骗行为。在此，长沙市消防救援支队提醒广大报考人员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政府专职消防员招聘工作严格按照《长沙市202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年政府专职消防员招聘公告》实施，长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沙市消防救援支队不会以任何名义向任何个人收取任何费用，也不会以任何名义开设培训机构或者与培训机构合作。广大应聘者如果接到疑似电话或短信，请及时拨打110报警或者直接拨打长沙市消防救援支队政府专职管理办公室电话（0731-82686151）查实或反馈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我支队保留追究违法单位或个人法律责任的权利。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特此声明。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长沙市消防救援支队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ABB8876-A16F-472E-8246-499FAC5D6A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1E5E658-FB7E-410F-AFFD-CA49180137D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4406EEC-2328-401E-9BDC-C58348B075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EB2403C"/>
    <w:rsid w:val="264E1CE0"/>
    <w:rsid w:val="29017FA8"/>
    <w:rsid w:val="7EB2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296</Characters>
  <Lines>0</Lines>
  <Paragraphs>0</Paragraphs>
  <TotalTime>0</TotalTime>
  <ScaleCrop>false</ScaleCrop>
  <LinksUpToDate>false</LinksUpToDate>
  <CharactersWithSpaces>360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2023-08-30T08:04:00Z</dcterms:created>
  <dc:creator>笙歌叹离愁</dc:creator>
  <cp:lastModifiedBy>防空卫士丨蓝天亮剑</cp:lastModifiedBy>
  <dcterms:modified xsi:type="dcterms:W3CDTF">2024-07-01T02:47:10Z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9DD1D3F05921461E9F4F2ADD61CBE746_11</vt:lpwstr>
  </property>
</Properties>
</file>