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2" w:rsidRDefault="00E040CB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-1190625</wp:posOffset>
                </wp:positionV>
                <wp:extent cx="3519170" cy="1404620"/>
                <wp:effectExtent l="0" t="0" r="24130" b="18415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 w:rsidR="00A34FB2" w:rsidRDefault="00E040CB">
                            <w:pPr>
                              <w:pStyle w:val="a5"/>
                              <w:jc w:val="center"/>
                              <w:rPr>
                                <w:rFonts w:ascii="黑体" w:eastAsia="黑体" w:hAnsi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本大纲内容版权归空军政治工作部所有</w:t>
                            </w:r>
                          </w:p>
                          <w:p w:rsidR="00A34FB2" w:rsidRDefault="00E040CB">
                            <w:pPr>
                              <w:pStyle w:val="a5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未经书面协议授权不得违法转载或使用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4.55pt;margin-top:-93.75pt;width:277.1pt;height:110.6pt;z-index: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">
                <v:stroke opacity="0"/>
                <v:textbox style="mso-fit-shape-to-text:t">
                  <w:txbxContent>
                    <w:p w:rsidR="00A34FB2" w:rsidRDefault="00E040CB">
                      <w:pPr>
                        <w:pStyle w:val="a5"/>
                        <w:jc w:val="center"/>
                        <w:rPr>
                          <w:rFonts w:ascii="黑体" w:eastAsia="黑体" w:hAnsi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本大纲内容版权归空军政治工作部所有</w:t>
                      </w:r>
                    </w:p>
                    <w:p w:rsidR="00A34FB2" w:rsidRDefault="00E040CB">
                      <w:pPr>
                        <w:pStyle w:val="a5"/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未经书面协议授权不得违法转载或使用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4FB2" w:rsidRDefault="00A34FB2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34FB2" w:rsidRDefault="00E040CB">
      <w:pPr>
        <w:tabs>
          <w:tab w:val="left" w:pos="7268"/>
        </w:tabs>
        <w:spacing w:line="579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ab/>
      </w:r>
    </w:p>
    <w:p w:rsidR="00A34FB2" w:rsidRDefault="00E040CB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空军面向社会</w:t>
      </w:r>
      <w:r>
        <w:rPr>
          <w:rFonts w:ascii="Times New Roman" w:eastAsia="方正小标宋简体" w:hAnsi="Times New Roman"/>
          <w:sz w:val="44"/>
          <w:szCs w:val="44"/>
        </w:rPr>
        <w:t>公开招考</w:t>
      </w:r>
    </w:p>
    <w:p w:rsidR="00A34FB2" w:rsidRDefault="00E040CB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专业技能岗位文职人员</w:t>
      </w:r>
      <w:r>
        <w:rPr>
          <w:rFonts w:ascii="Times New Roman" w:eastAsia="方正小标宋简体" w:hAnsi="Times New Roman" w:hint="eastAsia"/>
          <w:sz w:val="44"/>
          <w:szCs w:val="44"/>
        </w:rPr>
        <w:t>统一</w:t>
      </w:r>
      <w:r>
        <w:rPr>
          <w:rFonts w:ascii="Times New Roman" w:eastAsia="方正小标宋简体" w:hAnsi="Times New Roman" w:hint="eastAsia"/>
          <w:sz w:val="44"/>
          <w:szCs w:val="44"/>
        </w:rPr>
        <w:t>考试</w:t>
      </w:r>
      <w:r>
        <w:rPr>
          <w:rFonts w:ascii="Times New Roman" w:eastAsia="方正小标宋简体" w:hAnsi="Times New Roman"/>
          <w:sz w:val="44"/>
          <w:szCs w:val="44"/>
        </w:rPr>
        <w:t>大纲</w:t>
      </w:r>
    </w:p>
    <w:p w:rsidR="00A34FB2" w:rsidRDefault="00E040CB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  <w:r>
        <w:rPr>
          <w:rFonts w:ascii="楷体_GB2312" w:eastAsia="楷体_GB2312" w:hAnsi="Times New Roman" w:hint="eastAsia"/>
          <w:szCs w:val="32"/>
        </w:rPr>
        <w:t>（计算机类专业）</w:t>
      </w: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E040CB">
      <w:pPr>
        <w:tabs>
          <w:tab w:val="left" w:pos="5056"/>
        </w:tabs>
        <w:spacing w:line="579" w:lineRule="exact"/>
        <w:jc w:val="left"/>
        <w:rPr>
          <w:rFonts w:ascii="楷体_GB2312" w:eastAsia="楷体_GB2312" w:hAnsi="Times New Roman"/>
          <w:szCs w:val="32"/>
        </w:rPr>
      </w:pPr>
      <w:r>
        <w:rPr>
          <w:rFonts w:ascii="楷体_GB2312" w:eastAsia="楷体_GB2312" w:hAnsi="Times New Roman"/>
          <w:szCs w:val="32"/>
        </w:rPr>
        <w:tab/>
      </w: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A34FB2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</w:p>
    <w:p w:rsidR="00A34FB2" w:rsidRDefault="00E040CB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  <w:r>
        <w:rPr>
          <w:rFonts w:ascii="楷体_GB2312" w:eastAsia="楷体_GB2312" w:hAnsi="Times New Roman" w:hint="eastAsia"/>
          <w:szCs w:val="32"/>
        </w:rPr>
        <w:t>空军</w:t>
      </w:r>
      <w:r>
        <w:rPr>
          <w:rFonts w:ascii="楷体_GB2312" w:eastAsia="楷体_GB2312" w:hAnsi="Times New Roman"/>
          <w:szCs w:val="32"/>
        </w:rPr>
        <w:t>政治工作部</w:t>
      </w:r>
    </w:p>
    <w:p w:rsidR="00A34FB2" w:rsidRDefault="00E040CB">
      <w:pPr>
        <w:spacing w:line="579" w:lineRule="exact"/>
        <w:jc w:val="center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 w:hint="eastAsia"/>
          <w:szCs w:val="32"/>
        </w:rPr>
        <w:t>1</w:t>
      </w:r>
      <w:r>
        <w:rPr>
          <w:rFonts w:ascii="Times New Roman" w:eastAsia="楷体_GB2312" w:hAnsi="Times New Roman" w:cs="Times New Roman"/>
          <w:szCs w:val="32"/>
        </w:rPr>
        <w:t>年</w:t>
      </w:r>
      <w:r>
        <w:rPr>
          <w:rFonts w:ascii="Times New Roman" w:eastAsia="楷体_GB2312" w:hAnsi="Times New Roman" w:cs="Times New Roman"/>
          <w:szCs w:val="32"/>
        </w:rPr>
        <w:t>9</w:t>
      </w:r>
      <w:r>
        <w:rPr>
          <w:rFonts w:ascii="Times New Roman" w:eastAsia="楷体_GB2312" w:hAnsi="Times New Roman" w:cs="Times New Roman"/>
          <w:szCs w:val="32"/>
        </w:rPr>
        <w:t>月</w:t>
      </w:r>
    </w:p>
    <w:p w:rsidR="00A34FB2" w:rsidRDefault="00A34FB2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34FB2" w:rsidRDefault="00E040CB">
      <w:pPr>
        <w:spacing w:line="579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</w:p>
    <w:p w:rsidR="00A34FB2" w:rsidRDefault="00E040CB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2021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空军面向社会</w:t>
      </w:r>
      <w:r>
        <w:rPr>
          <w:rFonts w:ascii="Times New Roman" w:eastAsia="方正小标宋简体" w:hAnsi="Times New Roman"/>
          <w:sz w:val="44"/>
          <w:szCs w:val="44"/>
        </w:rPr>
        <w:t>公开招考</w:t>
      </w:r>
    </w:p>
    <w:p w:rsidR="00A34FB2" w:rsidRDefault="00E040CB">
      <w:pPr>
        <w:spacing w:line="57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专业技能岗位文职人员</w:t>
      </w:r>
      <w:r>
        <w:rPr>
          <w:rFonts w:ascii="Times New Roman" w:eastAsia="方正小标宋简体" w:hAnsi="Times New Roman" w:hint="eastAsia"/>
          <w:sz w:val="44"/>
          <w:szCs w:val="44"/>
        </w:rPr>
        <w:t>统一</w:t>
      </w:r>
      <w:r>
        <w:rPr>
          <w:rFonts w:ascii="Times New Roman" w:eastAsia="方正小标宋简体" w:hAnsi="Times New Roman" w:hint="eastAsia"/>
          <w:sz w:val="44"/>
          <w:szCs w:val="44"/>
        </w:rPr>
        <w:t>考试</w:t>
      </w:r>
      <w:r>
        <w:rPr>
          <w:rFonts w:ascii="Times New Roman" w:eastAsia="方正小标宋简体" w:hAnsi="Times New Roman"/>
          <w:sz w:val="44"/>
          <w:szCs w:val="44"/>
        </w:rPr>
        <w:t>大纲</w:t>
      </w:r>
    </w:p>
    <w:p w:rsidR="00A34FB2" w:rsidRDefault="00E040CB">
      <w:pPr>
        <w:spacing w:line="579" w:lineRule="exact"/>
        <w:jc w:val="center"/>
        <w:rPr>
          <w:rFonts w:ascii="楷体_GB2312" w:eastAsia="楷体_GB2312" w:hAnsi="Times New Roman"/>
          <w:szCs w:val="32"/>
        </w:rPr>
      </w:pPr>
      <w:r>
        <w:rPr>
          <w:rFonts w:ascii="楷体_GB2312" w:eastAsia="楷体_GB2312" w:hAnsi="Times New Roman" w:hint="eastAsia"/>
          <w:szCs w:val="32"/>
        </w:rPr>
        <w:t>（计算机类专业）</w:t>
      </w:r>
    </w:p>
    <w:p w:rsidR="00A34FB2" w:rsidRDefault="00A34FB2">
      <w:pPr>
        <w:spacing w:line="579" w:lineRule="exact"/>
        <w:rPr>
          <w:rFonts w:ascii="Times New Roman" w:eastAsia="楷体_GB2312" w:hAnsi="Times New Roman"/>
          <w:szCs w:val="32"/>
        </w:rPr>
      </w:pP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为便于应试者充分了解</w:t>
      </w:r>
      <w:r>
        <w:rPr>
          <w:rFonts w:ascii="Times New Roman" w:eastAsia="仿宋_GB2312" w:hAnsi="Times New Roman" w:hint="eastAsia"/>
          <w:szCs w:val="32"/>
        </w:rPr>
        <w:t>2021</w:t>
      </w:r>
      <w:r>
        <w:rPr>
          <w:rFonts w:ascii="Times New Roman" w:eastAsia="仿宋_GB2312" w:hAnsi="Times New Roman" w:hint="eastAsia"/>
          <w:szCs w:val="32"/>
        </w:rPr>
        <w:t>年</w:t>
      </w:r>
      <w:r>
        <w:rPr>
          <w:rFonts w:ascii="Times New Roman" w:eastAsia="仿宋_GB2312" w:hAnsi="Times New Roman" w:hint="eastAsia"/>
          <w:szCs w:val="32"/>
        </w:rPr>
        <w:t>空军面向社会</w:t>
      </w:r>
      <w:r>
        <w:rPr>
          <w:rFonts w:ascii="Times New Roman" w:eastAsia="仿宋_GB2312" w:hAnsi="Times New Roman"/>
          <w:szCs w:val="32"/>
        </w:rPr>
        <w:t>公开招考</w:t>
      </w:r>
      <w:r>
        <w:rPr>
          <w:rFonts w:ascii="Times New Roman" w:eastAsia="仿宋_GB2312" w:hAnsi="Times New Roman" w:hint="eastAsia"/>
          <w:szCs w:val="32"/>
        </w:rPr>
        <w:t>专业技能</w:t>
      </w:r>
      <w:r>
        <w:rPr>
          <w:rFonts w:ascii="Times New Roman" w:eastAsia="仿宋_GB2312" w:hAnsi="Times New Roman"/>
          <w:szCs w:val="32"/>
        </w:rPr>
        <w:t>岗位</w:t>
      </w:r>
      <w:r>
        <w:rPr>
          <w:rFonts w:ascii="Times New Roman" w:eastAsia="仿宋_GB2312" w:hAnsi="Times New Roman" w:hint="eastAsia"/>
          <w:szCs w:val="32"/>
        </w:rPr>
        <w:t>文职人员统一考试</w:t>
      </w:r>
      <w:r>
        <w:rPr>
          <w:rFonts w:ascii="楷体_GB2312" w:eastAsia="楷体_GB2312" w:hAnsi="Times New Roman" w:hint="eastAsia"/>
          <w:szCs w:val="32"/>
        </w:rPr>
        <w:t>计算机</w:t>
      </w:r>
      <w:r>
        <w:rPr>
          <w:rFonts w:ascii="Times New Roman" w:eastAsia="仿宋_GB2312" w:hAnsi="Times New Roman"/>
          <w:szCs w:val="32"/>
        </w:rPr>
        <w:t>类专业</w:t>
      </w:r>
      <w:r>
        <w:rPr>
          <w:rFonts w:ascii="Times New Roman" w:eastAsia="仿宋_GB2312" w:hAnsi="Times New Roman" w:hint="eastAsia"/>
          <w:szCs w:val="32"/>
        </w:rPr>
        <w:t>的测查范围、内容和要求，制定本大纲。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一、考试目的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主要测查应试者适应</w:t>
      </w:r>
      <w:r>
        <w:rPr>
          <w:rFonts w:ascii="Times New Roman" w:eastAsia="仿宋_GB2312" w:hAnsi="Times New Roman"/>
          <w:szCs w:val="32"/>
        </w:rPr>
        <w:t>招考岗位</w:t>
      </w:r>
      <w:r>
        <w:rPr>
          <w:rFonts w:ascii="Times New Roman" w:eastAsia="仿宋_GB2312" w:hAnsi="Times New Roman" w:hint="eastAsia"/>
          <w:szCs w:val="32"/>
        </w:rPr>
        <w:t>应当</w:t>
      </w:r>
      <w:r>
        <w:rPr>
          <w:rFonts w:ascii="Times New Roman" w:eastAsia="仿宋_GB2312" w:hAnsi="Times New Roman"/>
          <w:szCs w:val="32"/>
        </w:rPr>
        <w:t>具备的</w:t>
      </w:r>
      <w:r>
        <w:rPr>
          <w:rFonts w:ascii="Times New Roman" w:eastAsia="仿宋_GB2312" w:hAnsi="Times New Roman" w:hint="eastAsia"/>
          <w:szCs w:val="32"/>
        </w:rPr>
        <w:t>基本</w:t>
      </w:r>
      <w:r>
        <w:rPr>
          <w:rFonts w:ascii="Times New Roman" w:eastAsia="仿宋_GB2312" w:hAnsi="Times New Roman"/>
          <w:szCs w:val="32"/>
        </w:rPr>
        <w:t>素质和</w:t>
      </w:r>
      <w:r>
        <w:rPr>
          <w:rFonts w:ascii="Times New Roman" w:eastAsia="仿宋_GB2312" w:hAnsi="Times New Roman" w:hint="eastAsia"/>
          <w:szCs w:val="32"/>
        </w:rPr>
        <w:t>专业</w:t>
      </w:r>
      <w:r>
        <w:rPr>
          <w:rFonts w:ascii="Times New Roman" w:eastAsia="仿宋_GB2312" w:hAnsi="Times New Roman"/>
          <w:szCs w:val="32"/>
        </w:rPr>
        <w:t>素质</w:t>
      </w:r>
      <w:r>
        <w:rPr>
          <w:rFonts w:ascii="Times New Roman" w:eastAsia="仿宋_GB2312" w:hAnsi="Times New Roman" w:hint="eastAsia"/>
          <w:szCs w:val="32"/>
        </w:rPr>
        <w:t>，对基本</w:t>
      </w:r>
      <w:r>
        <w:rPr>
          <w:rFonts w:ascii="Times New Roman" w:eastAsia="仿宋_GB2312" w:hAnsi="Times New Roman"/>
          <w:szCs w:val="32"/>
        </w:rPr>
        <w:t>知识和专业知识的</w:t>
      </w:r>
      <w:r>
        <w:rPr>
          <w:rFonts w:ascii="Times New Roman" w:eastAsia="仿宋_GB2312" w:hAnsi="Times New Roman" w:hint="eastAsia"/>
          <w:szCs w:val="32"/>
        </w:rPr>
        <w:t>掌握程度，运用基本理论、基本知识、基本方法分析问题和解决问题的能力。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二、测查范围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包括基本</w:t>
      </w:r>
      <w:r>
        <w:rPr>
          <w:rFonts w:ascii="Times New Roman" w:eastAsia="仿宋_GB2312" w:hAnsi="Times New Roman" w:cs="Times New Roman"/>
          <w:szCs w:val="32"/>
        </w:rPr>
        <w:t>知识、专业</w:t>
      </w:r>
      <w:r>
        <w:rPr>
          <w:rFonts w:ascii="Times New Roman" w:eastAsia="仿宋_GB2312" w:hAnsi="Times New Roman" w:cs="Times New Roman" w:hint="eastAsia"/>
          <w:szCs w:val="32"/>
        </w:rPr>
        <w:t>知识两</w:t>
      </w:r>
      <w:r>
        <w:rPr>
          <w:rFonts w:ascii="Times New Roman" w:eastAsia="仿宋_GB2312" w:hAnsi="Times New Roman" w:cs="Times New Roman"/>
          <w:szCs w:val="32"/>
        </w:rPr>
        <w:t>部分</w:t>
      </w:r>
      <w:r>
        <w:rPr>
          <w:rFonts w:ascii="Times New Roman" w:eastAsia="仿宋_GB2312" w:hAnsi="Times New Roman" w:cs="Times New Roman" w:hint="eastAsia"/>
          <w:szCs w:val="32"/>
        </w:rPr>
        <w:t>。其中，基本</w:t>
      </w:r>
      <w:r>
        <w:rPr>
          <w:rFonts w:ascii="Times New Roman" w:eastAsia="仿宋_GB2312" w:hAnsi="Times New Roman" w:cs="Times New Roman"/>
          <w:szCs w:val="32"/>
        </w:rPr>
        <w:t>知识</w:t>
      </w:r>
      <w:r>
        <w:rPr>
          <w:rFonts w:ascii="Times New Roman" w:eastAsia="仿宋_GB2312" w:hAnsi="Times New Roman" w:cs="Times New Roman" w:hint="eastAsia"/>
          <w:szCs w:val="32"/>
        </w:rPr>
        <w:t>主要</w:t>
      </w:r>
      <w:r>
        <w:rPr>
          <w:rFonts w:ascii="Times New Roman" w:eastAsia="仿宋_GB2312" w:hAnsi="Times New Roman" w:cs="Times New Roman"/>
          <w:szCs w:val="32"/>
        </w:rPr>
        <w:t>包括政治、法律、人文与社会、国防和军队</w:t>
      </w:r>
      <w:r>
        <w:rPr>
          <w:rFonts w:ascii="Times New Roman" w:eastAsia="仿宋_GB2312" w:hAnsi="Times New Roman" w:cs="Times New Roman" w:hint="eastAsia"/>
          <w:szCs w:val="32"/>
        </w:rPr>
        <w:t>；专业</w:t>
      </w:r>
      <w:r>
        <w:rPr>
          <w:rFonts w:ascii="Times New Roman" w:eastAsia="仿宋_GB2312" w:hAnsi="Times New Roman" w:cs="Times New Roman"/>
          <w:szCs w:val="32"/>
        </w:rPr>
        <w:t>知识</w:t>
      </w:r>
      <w:r>
        <w:rPr>
          <w:rFonts w:ascii="Times New Roman" w:eastAsia="仿宋_GB2312" w:hAnsi="Times New Roman" w:cs="Times New Roman" w:hint="eastAsia"/>
          <w:szCs w:val="32"/>
        </w:rPr>
        <w:t>主要</w:t>
      </w:r>
      <w:r>
        <w:rPr>
          <w:rFonts w:ascii="Times New Roman" w:eastAsia="仿宋_GB2312" w:hAnsi="Times New Roman" w:cs="Times New Roman"/>
          <w:szCs w:val="32"/>
        </w:rPr>
        <w:t>包括</w:t>
      </w:r>
      <w:r>
        <w:rPr>
          <w:rFonts w:ascii="Times New Roman" w:eastAsia="仿宋_GB2312" w:hAnsi="Times New Roman" w:cs="Times New Roman" w:hint="eastAsia"/>
          <w:szCs w:val="32"/>
        </w:rPr>
        <w:t>数学、物理</w:t>
      </w:r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hint="eastAsia"/>
          <w:szCs w:val="32"/>
        </w:rPr>
        <w:t>计算机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三</w:t>
      </w:r>
      <w:r>
        <w:rPr>
          <w:rFonts w:ascii="Times New Roman" w:eastAsia="黑体" w:hAnsi="Times New Roman"/>
          <w:szCs w:val="32"/>
        </w:rPr>
        <w:t>、</w:t>
      </w:r>
      <w:r>
        <w:rPr>
          <w:rFonts w:ascii="Times New Roman" w:eastAsia="黑体" w:hAnsi="Times New Roman" w:hint="eastAsia"/>
          <w:szCs w:val="32"/>
        </w:rPr>
        <w:t>考试方式和</w:t>
      </w:r>
      <w:r>
        <w:rPr>
          <w:rFonts w:ascii="Times New Roman" w:eastAsia="黑体" w:hAnsi="Times New Roman"/>
          <w:szCs w:val="32"/>
        </w:rPr>
        <w:t>时限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考试方式为闭卷笔试，考试时限为</w:t>
      </w:r>
      <w:r>
        <w:rPr>
          <w:rFonts w:ascii="Times New Roman" w:eastAsia="仿宋_GB2312" w:hAnsi="Times New Roman" w:hint="eastAsia"/>
          <w:szCs w:val="32"/>
        </w:rPr>
        <w:t>120</w:t>
      </w:r>
      <w:r>
        <w:rPr>
          <w:rFonts w:ascii="Times New Roman" w:eastAsia="仿宋_GB2312" w:hAnsi="Times New Roman" w:hint="eastAsia"/>
          <w:szCs w:val="32"/>
        </w:rPr>
        <w:t>分钟</w:t>
      </w:r>
      <w:r>
        <w:rPr>
          <w:rFonts w:ascii="Times New Roman" w:eastAsia="仿宋_GB2312" w:hAnsi="Times New Roman"/>
          <w:szCs w:val="32"/>
        </w:rPr>
        <w:t>。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四、</w:t>
      </w:r>
      <w:r>
        <w:rPr>
          <w:rFonts w:ascii="Times New Roman" w:eastAsia="黑体" w:hAnsi="Times New Roman"/>
          <w:szCs w:val="32"/>
        </w:rPr>
        <w:t>考试分值</w:t>
      </w:r>
      <w:r>
        <w:rPr>
          <w:rFonts w:ascii="Times New Roman" w:eastAsia="黑体" w:hAnsi="Times New Roman" w:hint="eastAsia"/>
          <w:szCs w:val="32"/>
        </w:rPr>
        <w:t>和</w:t>
      </w:r>
      <w:r>
        <w:rPr>
          <w:rFonts w:ascii="Times New Roman" w:eastAsia="黑体" w:hAnsi="Times New Roman" w:cs="Times New Roman"/>
          <w:szCs w:val="32"/>
        </w:rPr>
        <w:t>试题类型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试卷满分</w:t>
      </w:r>
      <w:r>
        <w:rPr>
          <w:rFonts w:ascii="Times New Roman" w:eastAsia="仿宋_GB2312" w:hAnsi="Times New Roman" w:hint="eastAsia"/>
          <w:szCs w:val="32"/>
        </w:rPr>
        <w:t>100</w:t>
      </w:r>
      <w:r>
        <w:rPr>
          <w:rFonts w:ascii="Times New Roman" w:eastAsia="仿宋_GB2312" w:hAnsi="Times New Roman" w:hint="eastAsia"/>
          <w:szCs w:val="32"/>
        </w:rPr>
        <w:t>分，均</w:t>
      </w:r>
      <w:r>
        <w:rPr>
          <w:rFonts w:ascii="Times New Roman" w:eastAsia="仿宋_GB2312" w:hAnsi="Times New Roman"/>
          <w:szCs w:val="32"/>
        </w:rPr>
        <w:t>为客观性试题。</w:t>
      </w:r>
      <w:r>
        <w:rPr>
          <w:rFonts w:ascii="Times New Roman" w:eastAsia="仿宋_GB2312" w:hAnsi="Times New Roman" w:hint="eastAsia"/>
          <w:szCs w:val="32"/>
        </w:rPr>
        <w:t>其中</w:t>
      </w:r>
      <w:r>
        <w:rPr>
          <w:rFonts w:ascii="Times New Roman" w:eastAsia="仿宋_GB2312" w:hAnsi="Times New Roman"/>
          <w:szCs w:val="32"/>
        </w:rPr>
        <w:t>，</w:t>
      </w:r>
      <w:r>
        <w:rPr>
          <w:rFonts w:ascii="Times New Roman" w:eastAsia="仿宋_GB2312" w:hAnsi="Times New Roman" w:hint="eastAsia"/>
          <w:szCs w:val="32"/>
        </w:rPr>
        <w:t>基本</w:t>
      </w:r>
      <w:r>
        <w:rPr>
          <w:rFonts w:ascii="Times New Roman" w:eastAsia="仿宋_GB2312" w:hAnsi="Times New Roman"/>
          <w:szCs w:val="32"/>
        </w:rPr>
        <w:t>知识</w:t>
      </w:r>
      <w:r>
        <w:rPr>
          <w:rFonts w:ascii="Times New Roman" w:eastAsia="仿宋_GB2312" w:hAnsi="Times New Roman" w:hint="eastAsia"/>
          <w:szCs w:val="32"/>
        </w:rPr>
        <w:t>20</w:t>
      </w:r>
      <w:r>
        <w:rPr>
          <w:rFonts w:ascii="Times New Roman" w:eastAsia="仿宋_GB2312" w:hAnsi="Times New Roman" w:hint="eastAsia"/>
          <w:szCs w:val="32"/>
        </w:rPr>
        <w:t>分</w:t>
      </w:r>
      <w:r>
        <w:rPr>
          <w:rFonts w:ascii="Times New Roman" w:eastAsia="仿宋_GB2312" w:hAnsi="Times New Roman"/>
          <w:szCs w:val="32"/>
        </w:rPr>
        <w:t>，</w:t>
      </w:r>
      <w:r>
        <w:rPr>
          <w:rFonts w:ascii="Times New Roman" w:eastAsia="仿宋_GB2312" w:hAnsi="Times New Roman" w:hint="eastAsia"/>
          <w:szCs w:val="32"/>
        </w:rPr>
        <w:t>专业</w:t>
      </w:r>
      <w:r>
        <w:rPr>
          <w:rFonts w:ascii="Times New Roman" w:eastAsia="仿宋_GB2312" w:hAnsi="Times New Roman"/>
          <w:szCs w:val="32"/>
        </w:rPr>
        <w:t>知识</w:t>
      </w:r>
      <w:r>
        <w:rPr>
          <w:rFonts w:ascii="Times New Roman" w:eastAsia="仿宋_GB2312" w:hAnsi="Times New Roman" w:hint="eastAsia"/>
          <w:szCs w:val="32"/>
        </w:rPr>
        <w:t>80</w:t>
      </w:r>
      <w:r>
        <w:rPr>
          <w:rFonts w:ascii="Times New Roman" w:eastAsia="仿宋_GB2312" w:hAnsi="Times New Roman" w:hint="eastAsia"/>
          <w:szCs w:val="32"/>
        </w:rPr>
        <w:t>分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A34FB2" w:rsidRDefault="00E040CB">
      <w:pPr>
        <w:spacing w:line="579" w:lineRule="exact"/>
        <w:ind w:firstLine="645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t>五</w:t>
      </w:r>
      <w:r>
        <w:rPr>
          <w:rFonts w:ascii="Times New Roman" w:eastAsia="黑体" w:hAnsi="Times New Roman" w:cs="Times New Roman"/>
          <w:szCs w:val="32"/>
        </w:rPr>
        <w:t>、</w:t>
      </w:r>
      <w:r>
        <w:rPr>
          <w:rFonts w:ascii="Times New Roman" w:eastAsia="黑体" w:hAnsi="Times New Roman" w:cs="Times New Roman" w:hint="eastAsia"/>
          <w:szCs w:val="32"/>
        </w:rPr>
        <w:t>考试内容</w:t>
      </w:r>
    </w:p>
    <w:p w:rsidR="00A34FB2" w:rsidRDefault="00A34FB2">
      <w:pPr>
        <w:spacing w:line="579" w:lineRule="exact"/>
        <w:ind w:firstLine="645"/>
        <w:rPr>
          <w:rFonts w:ascii="Times New Roman" w:eastAsia="黑体" w:hAnsi="Times New Roman" w:cs="Times New Roman"/>
          <w:szCs w:val="32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第一部分</w:t>
      </w:r>
      <w:r>
        <w:rPr>
          <w:rFonts w:ascii="Times New Roman" w:eastAsia="黑体" w:hAnsi="Times New Roman" w:cs="Times New Roman"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sz w:val="44"/>
          <w:szCs w:val="44"/>
        </w:rPr>
        <w:t>基本知识</w:t>
      </w:r>
    </w:p>
    <w:p w:rsidR="00A34FB2" w:rsidRDefault="00A34FB2">
      <w:pPr>
        <w:tabs>
          <w:tab w:val="left" w:pos="3224"/>
        </w:tabs>
        <w:spacing w:line="579" w:lineRule="exact"/>
        <w:rPr>
          <w:rFonts w:ascii="黑体" w:eastAsia="黑体" w:hAnsi="黑体" w:cs="Times New Roman"/>
          <w:color w:val="000000" w:themeColor="text1"/>
          <w:sz w:val="36"/>
          <w:szCs w:val="36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</w:t>
      </w:r>
      <w:r>
        <w:rPr>
          <w:rFonts w:ascii="黑体" w:eastAsia="黑体" w:hAnsi="黑体" w:cs="Times New Roman" w:hint="eastAsia"/>
          <w:sz w:val="36"/>
          <w:szCs w:val="36"/>
        </w:rPr>
        <w:t>一</w:t>
      </w:r>
      <w:r>
        <w:rPr>
          <w:rFonts w:ascii="黑体" w:eastAsia="黑体" w:hAnsi="黑体" w:cs="Times New Roman" w:hint="eastAsia"/>
          <w:sz w:val="36"/>
          <w:szCs w:val="36"/>
        </w:rPr>
        <w:t>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政治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马克思</w:t>
      </w:r>
      <w:r>
        <w:rPr>
          <w:rFonts w:ascii="黑体" w:eastAsia="黑体" w:hAnsi="黑体" w:cs="Times New Roman"/>
          <w:color w:val="000000" w:themeColor="text1"/>
          <w:szCs w:val="32"/>
        </w:rPr>
        <w:t>主义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基本原理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一、马克思主义基本原理导论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马克思主义的创立与发展；马克思主义的鲜明特征；马克思主义的当代价值；自觉学习和运用马克思主义。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二、世界的物质性及其发展规律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世界多样性与物质统一性；事物的联系和发展；唯物辩证法是认识世界和改造世界的根本方法。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三、实践与认识及其发展规律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实践与认识；真理与价值；认识世界和改造世界。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四、人类社会及其发展规律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社会基本矛盾及其运动规律；社会历史发展的动力；人民群众在历史发展中的作用。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五、资本主义的本质及规律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商品经济和价值规律；资本主义经济制度的本质；资本主义政治制度和意识形态。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六、资本主义的发展及其趋势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垄断资本主义的形成与发展；正确认识当代资本主义的新变化；资本主义的历史地位和发展趋势。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七、社会主义的发展及其规律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社会主义五百年的历史进程；科学社会主义一般原则；在实践中探索现实社会主义的发展规律。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八、共产主义崇高理想及其最终实现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展望未来共产主义新社会；实现共产主义是历史发展的必然趋势；共产主义远大理想与中国特色社会主义共同理想。</w:t>
      </w:r>
    </w:p>
    <w:p w:rsidR="00A34FB2" w:rsidRDefault="00A34FB2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毛泽东思想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一、毛泽东思想及其历史地位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毛泽东思想的形成和发展；毛泽东思想的主要内容和活的灵魂；毛泽东思想的历史地位。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二、新民主主义革命理论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新民主主义革命理论形成的依据；新民主主义革命的总路线和基本纲领；新民主主义革命的道路和基本经验。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三、社会主义改造理论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从新民主主义到社会主义的转变；社会主义改造道路和历史经验；社会主义制度在中国的确立。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四、社会主义建设道路初步探索的理论成果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初步探索的重要理论成果；初步探索的意义和经验教训。</w:t>
      </w:r>
    </w:p>
    <w:p w:rsidR="00A34FB2" w:rsidRDefault="00A34FB2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邓小平理论、“三个代表”重要思想、科学发展观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一、邓小平理论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邓小平理论的形成；邓小平理论的基本问题和主要内容；邓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小平理论的历史地位。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二、“三个代表”重要思想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“三个代表”重要思想的形成；“三个代表”重要思想的核心观点和主要内容；“三个代表”重要思想的历史地位。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三、科学发展观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科学发展观的形成；科学发展观的科学内涵和主要内容；科学发展观的历史地位。</w:t>
      </w:r>
    </w:p>
    <w:p w:rsidR="00A34FB2" w:rsidRDefault="00A34FB2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习近平新时代中国特色社会主义思想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一、习近平新时代中国特色社会主义思想及其历史地位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中国特色社会主义进入新时代；习近平新时代中国特色社会主义思想的主要内容；习近平新时代中国特色社会主义思想的历史地位。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二、坚持和发展中国特色社会主义的总任务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实现中华民族伟大复兴的中国梦；建成社会主义现代化强国的战略安排。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三、“五位一体”总体布局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建设现代化经济体系；发展社会主义民主政治；推动社会主义文化繁荣兴盛；坚持在发展中保障和改善民生；建设美丽中国。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四、“四个全面”战略布局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全面建设社会主义现代化国家；全面深化改革；全面依法治国；全面从严治党。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lastRenderedPageBreak/>
        <w:t>五、全面推进国防和军队现代化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牢固确立习近平强军思想在国防和军队建设中的指导地位；担当起党和人民赋予的新时代使命任务；实现党在新时代的强军目标，全面建成世界一流军队；全面推进强军事业的战略部署；推动军民融合深度发展。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六、中国特色大国外交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坚持和平发展道路；推动构建人类命运共同体。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七、坚持和加强党的领导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实现中华民族伟大复兴关键在党；坚持党对一切工作的领导。</w:t>
      </w: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第二章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法律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法学理论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一、法的本体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法的概念；法的要素；法律部门与法律体系；法律行为、法律关系与法律责任；中国特色社会主义法律体系。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二、法的运行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立法；执法；司法；守法。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三、法与社会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法与经济；法与政治；依法治国与以德治国；依法治国与党的领导。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四、中国特色社会主义法治体系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习近平法治思想在全面依法治国工作中的指导地位；建设中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国特色社会主义法治体系的重大意义；建设中国特色社会主义法治体系的主要内容；全面依法治国的基本格局；坚持走中国特色社会主义法治道路。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宪法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一、宪法概述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宪法的概念和本质；宪法的主要内容；宪法的制定和修改；宪法的作用；宪法实施与监督；宪法日；宪法宣誓制度；我国宪法的基本原则；依宪治国与依法治国。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二、我国的国家制度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人民民主专政制度；人民代表大会制度；中国共产党领导的多党合作和政治协商制度；民族区域自治制度；基层群众自治制度。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三、我国公民的基本权利和义务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我国公民的基本权利；我国公民的基本义务。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四、我国的国家机构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全国人民代表大会及其常务委员会；中华人民共和国主席；国务院；中央军事委员会；地方国家机关；监察委员会；人民法院和人民检察院。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民法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一、民法典总则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基本规定；自然人；法人；非法人组织；民事权利；民事法律行为；代理；民事责任；诉讼时效；期间计算。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二、物权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物权的一般规定；物权的设立、变更、转让和消灭；物权的保护；所有权的一般规定；国家所有权和集体所有权、私人所有权；业主的建筑物区分所有权；相邻关系；共有；所有权取得的特别规定；用益物权的一般规定；担保物权的一般规定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三、合同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合同的一般规定；合同的订立；合同的效力；合同的履行；合同的保全；合同的变更和转让；合同的权利义务终止；违约责任；无因管理；不当得利。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四、人格权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人格权的一般规定；生命权、身体权和健康权；姓名权和名称权；肖像权；名誉权和荣誉权；隐私权和个人信息保护。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五、婚姻家庭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婚姻家庭的一般规定；结婚；家庭关系；离婚；收养。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六、继承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继承的一般规定；法定继承；遗嘱继承和遗赠；遗产的处理。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七、侵权责任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侵权责任的一般规定；损害赔偿；责任主体的特殊规定；产品责任；机动车交通事故责任；医疗损害责任；环境污染和生态破坏责任；高度危险责任；饲养动物损害责任；建筑物和物件损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害责任。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劳动合同法与劳动争议、人事争议的解决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一、劳动合同的概念和种类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劳动合同的概念；劳动合同的种类。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二、劳动合同的订立和效力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劳动合同订立的形式；劳动合同订立的原则；劳动合同的条款；劳动合同的生效；劳动合同的无效。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三、劳动合同的履行和变更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劳动合同的履行；劳动合同的变更。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四、劳动合同的解除和终止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劳动合同的解除；劳动合同的终止；经济补偿金。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五、集体合同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集体合同的概念；集体合同的订立；集体合同争议的处理。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六、劳务派遣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劳务派遣单位；劳务派遣协议；用工单位的义务与被派遣劳动者的权利。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七、违反劳动合同的法律责任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违反劳动合同的情形；违反劳动合同的法律责任；违反劳动合同的行政处罚。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八、劳动争议的调解与仲裁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劳动争议的概念与分类；劳动争议的解决原则与程序；劳动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争议的调解；劳动争议的仲裁。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九、人事争议的调解与仲裁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人事争议的概念与分类；人事争议的解决原则与程序；人事争议的调解；人事争议的仲裁。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第五节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刑法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一、刑法概述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刑法的概念和分类；刑法的体系和解释；刑法的根据和任务。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二、刑法的基本原则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罪刑法定原则；适用刑法人人平等原则；罪刑相适应原则。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三、犯罪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犯罪的概念和特征；犯罪构成；正当防卫与紧急避险；犯罪预备、未遂和中止；共同犯罪。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四、刑罚制度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刑罚的概念和特征；刑罚的体系和种类；刑罚的具体适用。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五、刑法分则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危害国家安全罪；危害公共安全罪；破坏社会主义市场经济秩序罪；侵犯公民人身权利、民主权利罪；侵犯财产罪；妨害社会管理秩序罪；危害国防利益罪；贪污贿赂罪；渎职罪；军人违反职责罪。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lastRenderedPageBreak/>
        <w:t>第六节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国防法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一、国防法规的概念和内容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国防法规的基本概念与特点；国防法的主要内容和特点；兵役法的主要内容和特点；国防动员法的主要内容和特点；国防教育法的主要内容和特点；反分裂国家法的主要内容和特点。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二、国防活动的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指导思想和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基本原则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国防活动的指导思想；国防活动的基本原则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三、国家机构的国防职权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全国人大和国家主席的国防职权；国务院的国防职权；中央军事委员会的国防职权；中央军事委员会实行主席负责制。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四、武装力量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武装力量的性质和任务；武装力量的构成；中国人民解放军、中国人民武装警察部队在规定岗位实行文职人员制度。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五、国防教育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国防教育的方针原则；国防教育的组织领导。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六、国防动员和战争状态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国防动员；战争状态。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七、公民、组织的国防义务和权利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公民、组织的国防义务；公民、组织的国防权利。</w:t>
      </w: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第三章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人文与社会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文化常识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一、思想文化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中国部分：四书五经；诸子百家思想及代表人物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代表作；焚书坑儒；汉武帝罢黜百家、独尊儒术；明末清初反对封建主义的思想家；开科举士。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外国部分：文艺复兴；启蒙运动；《乌托邦》《独立宣言》《人权宣言》《联合国宪章》；文明冲突论、历史终结论；现代化、全球化。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二、军事文化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中外军事经典；中外著名军事人物；中外经典战例。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三、文学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《诗经》《楚辞》与中国文学的起源；诸子与先秦散文；汉赋与史传文学；建安风骨与魏晋文学；唐宋诗词；唐宋八大家；元明清戏曲与古典小说；明清散文；“五四”与新文学；当代文学。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小说、诗歌、散文、戏剧等文学体裁的基本特点。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军事文学的精神品格。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历史常识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一、中国史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古代史：早期人类与氏族公社；历史朝代更替与盛衰原因；中央集权封建制度的形成与发展；统一多民族国家的形成和发展；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教育和科举制度的演变；科学技术成就。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近现代史：鸦片战争前的中国与世界；外国资本主义入侵与近代中国半殖民地半封建社会性质；太平天国运动、洋务运动、戊戌维新运动等对国家出路的早期探索；辛亥革命与君主专制帝制的终结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;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新文化运动和五四运动；马克思主义在中国的传播和中国共产党的诞生；国民党在全国统治的建立和中国革命的新道路；日本侵略中国与中华民族的抗日战争；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民主党派的产生与发展；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解放战争与南京国民政府的终结；中国革命胜利的原因。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当代史：中华人民共和国的成立；社会主义基本制度在中国的确立；全面建设社会主义的开端；“大跃进”及其纠正；文化大革命及其结束；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独立的、比较完整的工业体系和国民经济体系的建立；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党的十一届三中全会和历史性的伟大转折；改革开放和现代化建设新局面；香港、澳门回归；反对台独，促进两岸关系发展；中国特色社会主义进入新时代；“一带一路”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；中国与世界关系的历史性变革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二、世界史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古代史：古代希腊、罗马；西欧封建制度的形成与发展；世界三大宗教起源；文艺复兴运动。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近现代史：英国革命；美国革命；法国大革命；欧美工业革命；美国内战；日本明治维新；十月革命；第一次世界大战和巴黎和会；第二次世界大战。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当代史：联合国的成立及其演变；万隆会议；不结盟运动；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欧洲联盟；苏联解体与东欧剧变；国际恐怖主义；社会主义国家的巩固探索与改革历程；欧美与日本等主要资本主义国家的发展与调整；当今世界政治格局的加速演变。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国情与时事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一、我国人文概况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我国的行政区划；我国的民族；我国的人口；我国的领土领海面积。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二、我国国情国力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自然状况；资源概况；国民素质；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宗教状况；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生态环境；社会经济结构；综合国力。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三、国内国际时事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国内重大事件；国际重大事件；近一年内国内外发生的重要新闻时事。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第四章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国防和军队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国防常识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一、国防概述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国防的基本含义；国防与国家的关系；国防的基本类型；现代国防的主要特征。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中华人民共和国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国防建设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中华人民共和国国防建设的主要内容和基本原则；中华人民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共和国国防体制和国防政策；中华人民共和国国防建设的主要成就。</w:t>
      </w:r>
    </w:p>
    <w:p w:rsidR="00A34FB2" w:rsidRDefault="00A34FB2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军队常识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一、人民军队概述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中国人民解放军的性质、宗旨；人民军队的光荣传统和优良作风；“四有”新时代革命军人；党对军队绝对领导的根本原则和制度；军委主席负责制。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中国人民解放军文职人员制度。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二、人民空军基本知识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人民空军发展历程、基本概况和使命任务。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三、军队安全保密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军事秘密的定义；军事秘密的范围；军事秘密的密级划分；军事保密制度规定；保密工作中的奖励与处分。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安全保密常识。</w:t>
      </w:r>
    </w:p>
    <w:p w:rsidR="00A34FB2" w:rsidRDefault="00A34FB2"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eastAsia="黑体" w:hAnsi="Times New Roman" w:cs="Times New Roman"/>
          <w:szCs w:val="32"/>
        </w:rPr>
      </w:pPr>
    </w:p>
    <w:p w:rsidR="00A34FB2" w:rsidRDefault="00A34FB2"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eastAsia="黑体" w:hAnsi="Times New Roman" w:cs="Times New Roman"/>
          <w:szCs w:val="32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第</w:t>
      </w:r>
      <w:r>
        <w:rPr>
          <w:rFonts w:ascii="Times New Roman" w:eastAsia="黑体" w:hAnsi="Times New Roman" w:cs="Times New Roman"/>
          <w:sz w:val="44"/>
          <w:szCs w:val="44"/>
        </w:rPr>
        <w:t>二部分</w:t>
      </w:r>
      <w:r>
        <w:rPr>
          <w:rFonts w:ascii="Times New Roman" w:eastAsia="黑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黑体" w:hAnsi="Times New Roman" w:cs="Times New Roman" w:hint="eastAsia"/>
          <w:sz w:val="44"/>
          <w:szCs w:val="44"/>
        </w:rPr>
        <w:t>专业知识</w:t>
      </w: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Times New Roman" w:eastAsia="黑体" w:hAnsi="Times New Roman" w:cs="Times New Roman"/>
          <w:szCs w:val="32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第五章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数学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集合与函数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一、集合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集合的概念；集合的运算及性质；区间与邻域。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二、函数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adjustRightInd w:val="0"/>
        <w:snapToGrid w:val="0"/>
        <w:spacing w:line="579" w:lineRule="exact"/>
        <w:ind w:firstLineChars="200" w:firstLine="632"/>
        <w:jc w:val="left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函数的概念；复合函数；反函数；函数的特性；基本初等函数；初等函数。</w:t>
      </w:r>
    </w:p>
    <w:p w:rsidR="00A34FB2" w:rsidRDefault="00A34FB2"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left"/>
        <w:rPr>
          <w:rFonts w:ascii="黑体" w:eastAsia="黑体" w:hAnsi="黑体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极限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一、数列的极限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数列极限的概念、基本性质、四则运算法则；夹逼定理；单调有界原理。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二、函数的极限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函数极限的定义；单侧极限；函数极限的四则运算法则；函数极限与数列极限的关系；两个重要极限。</w:t>
      </w:r>
    </w:p>
    <w:p w:rsidR="00A34FB2" w:rsidRDefault="00A34FB2">
      <w:pPr>
        <w:adjustRightInd w:val="0"/>
        <w:snapToGrid w:val="0"/>
        <w:spacing w:line="579" w:lineRule="exac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无穷小与无穷大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一、无穷小与无穷大的概念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无穷小的概念；函数极限与无穷小的关系；无穷小的运算性质；无穷大的概念；无穷小与无穷大的关系。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二、无穷小的比较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高阶无穷小、同价无穷小和等价无穷小的概念；利用无穷小代换计算极限。</w:t>
      </w:r>
    </w:p>
    <w:p w:rsidR="00A34FB2" w:rsidRDefault="00A34FB2">
      <w:pPr>
        <w:adjustRightInd w:val="0"/>
        <w:snapToGrid w:val="0"/>
        <w:spacing w:line="579" w:lineRule="exact"/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A34FB2" w:rsidRDefault="00A34FB2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lastRenderedPageBreak/>
        <w:t>第四节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函数的连续性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一、函数连续的概念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函数连续的定义；函数的间断点及类型。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二、连续函数的运算法则与初等函数的连续性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连续函数的四则运算法则；反函数与复合函数的连续性；初等函数的连续性。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三、闭区间上函数连续的性质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有界性定理；最值定理；零点定理；介值定理；闭区间上连续函数性质的应用。</w:t>
      </w:r>
    </w:p>
    <w:p w:rsidR="00A34FB2" w:rsidRDefault="00A34FB2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第五节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导数与微分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一、导数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导数的定义；导数的几何意义；导数存在的条件；函数可导与连续的关系；函数导数的四则运算法则；基本初等函数的求导公式；复合函数的求导法则；高阶导数的概念及计算；隐函数与参数方程确定函数的导数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二、微分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微分的定义；基本初等函数的微分公式；微分与导数的关系；微分的四则运算法则；一阶微分形式的不变性。</w:t>
      </w:r>
    </w:p>
    <w:p w:rsidR="00A34FB2" w:rsidRDefault="00A34FB2">
      <w:pPr>
        <w:adjustRightInd w:val="0"/>
        <w:snapToGrid w:val="0"/>
        <w:spacing w:line="579" w:lineRule="exact"/>
        <w:jc w:val="center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第六节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导数的应用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一、函数的极值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函数极值定义；可微函数极值的必要条件；函数极值存在的充分条件；函数最大值与最小值的计算。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二、微分中值定理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罗尔定理；拉格朗日中值定理；洛必达法则。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三、函数的单调性与函数图形的凹凸性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函数单调性；函数极值的判定；函数的凹凸性及判定；水平和铅直渐近线；函数作图法。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四、曲率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曲率与曲率半径的概念。</w:t>
      </w:r>
    </w:p>
    <w:p w:rsidR="00A34FB2" w:rsidRDefault="00A34FB2">
      <w:pPr>
        <w:adjustRightInd w:val="0"/>
        <w:snapToGrid w:val="0"/>
        <w:spacing w:line="579" w:lineRule="exact"/>
        <w:ind w:firstLineChars="200" w:firstLine="632"/>
        <w:jc w:val="lef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第七节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不定积分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一、不定积分的概念与性质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原函数与不定积分的概念；基本积分公式；不定积分的性质。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二、不定积分的换元法与分部积分法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两类换元积分法；分部积分法。</w:t>
      </w:r>
    </w:p>
    <w:p w:rsidR="00A34FB2" w:rsidRDefault="00A34FB2">
      <w:pPr>
        <w:tabs>
          <w:tab w:val="left" w:pos="2212"/>
          <w:tab w:val="left" w:pos="3245"/>
          <w:tab w:val="left" w:pos="3322"/>
          <w:tab w:val="center" w:pos="4422"/>
        </w:tabs>
        <w:spacing w:line="579" w:lineRule="exact"/>
        <w:jc w:val="center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第八节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定积分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一、定积分的概念与性质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定积分的定义；定积分的几何意义；定积分的基本性质；积分中值定理。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二、微积分学基本公式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变上限积分函数及性质；牛顿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莱布尼兹公式。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lastRenderedPageBreak/>
        <w:t>三、定积分的换元积分法和分部积分法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换元积分法；分部积分法。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四、定积分的应用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平面图形的面积；旋转体的体积。</w:t>
      </w:r>
    </w:p>
    <w:p w:rsidR="00A34FB2" w:rsidRDefault="00A34FB2"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黑体" w:eastAsia="黑体" w:hAnsi="黑体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第九节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多元函数的极限与连续性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一、多元函数的基本概念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N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维欧氏空间；多元函数的概念。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二、多元函数的极限与连续性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 xml:space="preserve"> 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多元函数的极限；多元函数的连续性。</w:t>
      </w:r>
    </w:p>
    <w:p w:rsidR="00A34FB2" w:rsidRDefault="00A34FB2">
      <w:pPr>
        <w:tabs>
          <w:tab w:val="left" w:pos="6620"/>
        </w:tabs>
        <w:adjustRightInd w:val="0"/>
        <w:snapToGrid w:val="0"/>
        <w:spacing w:line="579" w:lineRule="exact"/>
        <w:ind w:firstLineChars="200" w:firstLine="632"/>
        <w:jc w:val="lef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偏导数与全微分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一、偏导数与全微分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偏导数；二阶偏导数；全微分。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二、多元复合函数与隐函数的偏导数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多元复合函数的求导法则；隐函数的偏导数。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三、方向导数与梯度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方向导数；梯度。</w:t>
      </w:r>
    </w:p>
    <w:p w:rsidR="00A34FB2" w:rsidRDefault="00A34FB2">
      <w:pPr>
        <w:adjustRightInd w:val="0"/>
        <w:snapToGrid w:val="0"/>
        <w:spacing w:line="579" w:lineRule="exact"/>
        <w:jc w:val="lef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多元函数微分学的应用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一、多元函数微分学的几何应用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空间曲线的切线和法平面；空间曲面的切平面和法线。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lastRenderedPageBreak/>
        <w:t>二、多元函数的极值与条件极值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多元函数的极值；条件极值与拉格朗日乘子法；多元函数的最大值与最小值。</w:t>
      </w:r>
    </w:p>
    <w:p w:rsidR="00A34FB2" w:rsidRDefault="00A34FB2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重积分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一、重积分的概念与性质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二重积分、三重积分的概念；二重积分、三重积分的性质。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二、重积分的计算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二重积分和三重积分（直角坐标）的计算。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三、重积分的应用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平面图形面积；空间立体的体积。</w:t>
      </w:r>
    </w:p>
    <w:p w:rsidR="00A34FB2" w:rsidRDefault="00A34FB2">
      <w:pPr>
        <w:adjustRightInd w:val="0"/>
        <w:snapToGrid w:val="0"/>
        <w:spacing w:line="579" w:lineRule="exact"/>
        <w:ind w:firstLineChars="200" w:firstLine="632"/>
        <w:jc w:val="lef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常微分方程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一、微分方程的基本概念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微分方程及其阶；微分方程的解与通解；初始条件和特解。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二、一阶微分方程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可分离变量的微分方程的解法；一阶线性微分方程及解法。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三、二阶线性微分方程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线性微分方程解的结构；二阶常系数齐次线性微分方程。</w:t>
      </w:r>
    </w:p>
    <w:p w:rsidR="00A34FB2" w:rsidRDefault="00A34FB2">
      <w:pPr>
        <w:adjustRightInd w:val="0"/>
        <w:snapToGrid w:val="0"/>
        <w:spacing w:line="579" w:lineRule="exact"/>
        <w:ind w:firstLineChars="200" w:firstLine="632"/>
        <w:jc w:val="left"/>
        <w:rPr>
          <w:rFonts w:ascii="Times New Roman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矩阵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一、矩阵的概念及其运算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矩阵概念的引入；矩阵的定义；矩阵的线性运算；矩阵的乘法；矩阵的转置。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二、高斯消元法与矩阵的初等变换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高斯消元法；线性方程组的初等变换；矩阵的初等行变换与初等列变换；等价矩阵；初等矩阵。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三、逆矩阵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求逆矩阵的初等变换法。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四、矩阵的分块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分块矩阵的概念；分块矩阵的运算；线性方程组的矩阵表示。</w:t>
      </w:r>
    </w:p>
    <w:p w:rsidR="00A34FB2" w:rsidRDefault="00A34FB2">
      <w:pPr>
        <w:spacing w:line="579" w:lineRule="exact"/>
        <w:jc w:val="center"/>
        <w:rPr>
          <w:rFonts w:ascii="Times New Roman" w:eastAsia="仿宋_GB2312" w:hAnsi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第十五节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行列式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n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阶行列式的概念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二阶行列式；三阶行列式；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n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阶行列式。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二、行列式的性质与计算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行列式按行展开法则；行列式初等行变换的性质；余子式和代数余子式；行列式中行列地位的对称性；行列式的计算。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三、克莱姆法则</w:t>
      </w: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用克莱姆法则求解线性方程组。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四、行列式与矩阵的逆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伴随矩阵的概念；用伴随矩阵求矩阵的逆；矩阵可逆的充要条件。</w:t>
      </w:r>
    </w:p>
    <w:p w:rsidR="00A34FB2" w:rsidRDefault="00E040CB">
      <w:pPr>
        <w:spacing w:line="579" w:lineRule="exact"/>
        <w:ind w:firstLine="645"/>
        <w:rPr>
          <w:rFonts w:ascii="楷体_GB2312" w:eastAsia="楷体_GB2312" w:hAnsi="Times New Roman" w:cs="Times New Roman"/>
          <w:color w:val="000000" w:themeColor="text1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Cs w:val="32"/>
        </w:rPr>
        <w:t>五、行列式与矩阵的秩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矩阵秩的概念及性质；行列式与矩阵的秩；线性方程组解的判别准则。</w:t>
      </w:r>
    </w:p>
    <w:p w:rsidR="00A34FB2" w:rsidRDefault="00A34FB2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第十六节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向量空间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n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维向量空间的概念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向量空间的概念；向量空间的基与维数；基变换和坐标变换；向量的内积；正交向量组；正交矩阵。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二、向量组及其线性相关性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n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维向量；向量组的线性表示；向量组的线性相关性。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三、向量组的秩与最大无关组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等价向量组；向量组的极大线性无关组及秩。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四、线性方程组解的结构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齐次线性方程组解的结构；非齐次线性方程组解的结构。</w:t>
      </w:r>
    </w:p>
    <w:p w:rsidR="00A34FB2" w:rsidRDefault="00A34FB2"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Times New Roman" w:eastAsia="仿宋_GB2312" w:hAnsi="Times New Roman"/>
          <w:color w:val="000000" w:themeColor="text1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第十七节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特征值和特征向量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一、特征值与特征向量</w:t>
      </w: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ab/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相似矩阵的概念和性质；特征值与特征向量。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二、矩阵的相似对角化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相似对角化的条件和方法；可对角化矩阵的幂。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三、实对称矩阵的对角化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实对称矩阵的特征值与特征向量；实对称矩阵的正交相似对角化。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lastRenderedPageBreak/>
        <w:t>第十八节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二次型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一、二次型及其矩阵表示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二次型的概念；可逆线性变换。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二、二次型的标准形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正交变换法；用正交变换化二次型为标准形。</w:t>
      </w:r>
    </w:p>
    <w:p w:rsidR="00A34FB2" w:rsidRDefault="00A34FB2">
      <w:pPr>
        <w:spacing w:line="579" w:lineRule="exact"/>
        <w:ind w:firstLine="645"/>
        <w:rPr>
          <w:rFonts w:ascii="黑体" w:eastAsia="黑体" w:hAnsi="黑体" w:cs="Times New Roman"/>
          <w:sz w:val="36"/>
          <w:szCs w:val="36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第六章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物理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力学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一、质点运动学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质点；参考系；位置矢量；运动方程；位移；速度、速率；加速度；切向加速度、法向加速度；角位置、角速度、角加速度；角量和线量的关系；匀变速率直线运动、自由落体运动、平抛运动、匀速率圆周运动。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二、质点及质点系动力学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重力、弹性力、摩擦力等常见力；牛顿运动定律及应用；动量；冲量；质点的动量定理；质点系的动量定理、动量守恒定律；功；动能；质点的动能定理；保守力、势能；质点系的动能定理、功能原理和机械能守恒定律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三、刚体力学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刚体，刚体的定轴转动；力对定轴的力矩；转动惯量；刚体定轴转动定律。</w:t>
      </w:r>
    </w:p>
    <w:p w:rsidR="00A34FB2" w:rsidRDefault="00A34FB2">
      <w:pPr>
        <w:spacing w:line="579" w:lineRule="exact"/>
        <w:ind w:firstLine="645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lastRenderedPageBreak/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热学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一、气体动理论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平衡态、温度；气体的实验定律；理想气体状态方程；压强公式、温度公式；压强、温度的微观意义；分子运动自由度；能量均分定理、理想气体的内能。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二、热力学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准静态过程；功、热量和内能；热力学第一定律；理想气体的等容、等压和等温过程；理想气体的绝热过程；循环过程；热机、热机效率；制冷机；卡诺循环；卡诺循环效率；热力学第二定律。</w:t>
      </w:r>
    </w:p>
    <w:p w:rsidR="00A34FB2" w:rsidRDefault="00A34FB2">
      <w:pPr>
        <w:spacing w:line="579" w:lineRule="exact"/>
        <w:ind w:firstLine="645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电磁学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一、静电场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点电荷；库仑定律；静电场；电场强度；电场强度叠加原理；电场强度通量；真空中高斯定理；电场力；电场力的功；静电场的环路定理、电势；电势叠加原理；静电场中的导体、静电感应、静电平衡条件；电容器和电容；平行板电容器的电容。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 xml:space="preserve"> 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二、恒定电流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欧姆定律；电源、电动势；闭合电路的欧姆定律。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三、稳恒磁场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稳恒电流；磁感应强度矢量；磁场的高斯定理；安培环路定理；洛伦兹力；安培力。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lastRenderedPageBreak/>
        <w:t>四、电磁感应与电磁场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法拉第电磁感应定律、楞次定律；动生电动势、感生电动势；感生电场；自感和互感。</w:t>
      </w:r>
    </w:p>
    <w:p w:rsidR="00A34FB2" w:rsidRDefault="00A34FB2">
      <w:pPr>
        <w:spacing w:line="579" w:lineRule="exact"/>
        <w:ind w:firstLine="645"/>
        <w:rPr>
          <w:rFonts w:ascii="仿宋_GB2312" w:eastAsia="仿宋_GB2312" w:hAnsi="Times New Roman" w:cs="Times New Roman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振动、波动和波动光学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一、振动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振幅、周期、频率、简谐振动运动方程；简谐振动的动力学特征；旋转矢量表示法；简谐振动的能量。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二、机械波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机械波的产生和传播；横波与纵波；平面简谐波；波速和频率、波长的关系；平面简谐波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波函数；惠更斯原理；波的衍射；波的相干叠加；驻波。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三、波动光学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光反射定律和折射定律、折射率；光波的相干叠加、杨氏双缝干涉、薄膜干涉；单缝夫琅和费衍射；圆孔夫琅和费衍射、最小分辨角；自然光、线偏振光；起偏；检偏；马吕斯定律。</w:t>
      </w:r>
    </w:p>
    <w:p w:rsidR="00A34FB2" w:rsidRDefault="00A34FB2">
      <w:pPr>
        <w:tabs>
          <w:tab w:val="left" w:pos="3224"/>
        </w:tabs>
        <w:spacing w:line="579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A34FB2" w:rsidRDefault="00E040CB">
      <w:pPr>
        <w:tabs>
          <w:tab w:val="left" w:pos="3224"/>
        </w:tabs>
        <w:spacing w:line="579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第七章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>计算机</w:t>
      </w: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第一节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计算机应用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一、计算机组成与原理</w:t>
      </w:r>
    </w:p>
    <w:p w:rsidR="00A34FB2" w:rsidRDefault="00E040CB">
      <w:pPr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计算机的发展、特点、分类和应用；计算机系统及外设的组成和各部分的主要功能；计算机基本工作过程；计算机的主要性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能指标；计算机常见故障的判断和排除方法。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二、计算机操作系统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操作系统的概念、功能和分类；操作系统的安装、备份与恢复；系统进程与文件管理；系统的优化与维护。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三、计算机安全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系统安全的基本概念和计算机安全使用常识；计算机病毒的特性、分类和传播途径；计算机病毒的检测与清除。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四、常用软件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计算机常用工具软件的安装与卸载；压缩、刻录、阅读等常用工具软件的操作与使用；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Word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文档的基本操作与使用；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Power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Point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幻灯片的基本操作与使用；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Excel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表格的基本操作与使用。</w:t>
      </w:r>
    </w:p>
    <w:p w:rsidR="00A34FB2" w:rsidRDefault="00A34FB2">
      <w:pPr>
        <w:widowControl/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第二节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多媒体处理与应用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一、多媒体技术基础知识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多媒体技术的概念和特点；多媒体关键技术和应用；多媒体计算机及其外部设备的组成与功能；多媒体素材的分类；多媒体素材的采集方法；音频、视频、图像的压缩原理；各种多媒体文件格式转换知识。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二、图像处理技术</w:t>
      </w:r>
    </w:p>
    <w:p w:rsidR="00A34FB2" w:rsidRDefault="00E040CB">
      <w:pPr>
        <w:tabs>
          <w:tab w:val="left" w:pos="284"/>
        </w:tabs>
        <w:spacing w:line="579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图像的类别；图像的文件格式；图像模式的分类；图像处理的基本概念、常用方法及处理过程；常用图像处理软件的基本操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作。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三、音频处理技术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声音的构成方式和类型；常用音频编码格式；音频量化过程；声道、采样率、位深的含义；常用音频处理软件的基本操作。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四、视频处理技术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色彩原理；视频信号分类及其特点；常见视频文件格式；视频信号常用接口；视频编辑常用术语的含义；常用视频处理软件的基本操作。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五、动画制作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动画制作的基本原理；动画的分类；动画素材的加工方法；常用动画制作软件的基本操作。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六、多媒体网页制作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网页设计的基础知识；网页的板块结构、基本构成要素和版式风格；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HTML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语言基础知识；超链接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含义和作用；网页的优化与发布；常用网络编辑软件的基本操作。</w:t>
      </w:r>
    </w:p>
    <w:p w:rsidR="00A34FB2" w:rsidRDefault="00A34FB2">
      <w:pPr>
        <w:spacing w:line="579" w:lineRule="exact"/>
        <w:ind w:firstLineChars="200" w:firstLine="632"/>
        <w:rPr>
          <w:rFonts w:ascii="黑体" w:eastAsia="黑体" w:hAnsi="黑体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第三节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网络组建与维护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一、数据通信原理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数据通信系统的组成与工作过程；数据通信基本概念与性能指标；数据通信的传输介质；数据通信常用技术及其基本原理。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二、计算机网络基础知识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计算机网络的发展与分类；计算机网络的组成与性能指标；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OSI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TCP/IP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网络体系结构；计算机网络常用网络协议及基本原理；常用网络设备种类与工作原理；局域网的概念、特点和分类。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三、网络组建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网络拓扑结构、子网、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IP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地址的规划；双绞线连接器、信息模块的制作与测试；网络适配器的基本设置；交换机的基本配置命令与方法；路由器的基本配置命令与方法。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四、网络维护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网络运行状态监控；传输线路的管理维护；网络设备配置的查询与修改；常用网络测试命令与功能；常用网络测试工具的种类与使用；常见网络故障类型、排除流程与排除方法。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五、网络安全防护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网络安全的基本概念；常见网络攻击手段；常见网络安全技术工作原理和应用；防火墙、入侵检测、漏洞扫描设备的工作原理与基本操作。</w:t>
      </w:r>
    </w:p>
    <w:p w:rsidR="00A34FB2" w:rsidRDefault="00A34FB2">
      <w:pPr>
        <w:spacing w:line="579" w:lineRule="exact"/>
        <w:ind w:firstLineChars="200" w:firstLine="632"/>
        <w:rPr>
          <w:rFonts w:ascii="仿宋_GB2312" w:eastAsia="仿宋_GB2312" w:hAnsi="黑体"/>
          <w:szCs w:val="32"/>
        </w:rPr>
      </w:pPr>
    </w:p>
    <w:p w:rsidR="00A34FB2" w:rsidRDefault="00E040CB"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第四节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32"/>
        </w:rPr>
        <w:t>计算机信息管理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一、计算机信息处理基础知识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信息的基本概念和信息处理的基本知识；信息处理过程的内容和方法；信息安全的相关知识和有关政策、法规；信息系统与管理信息系统的概念、结构和作用；信息技术在管理信息系统中的应用；管理信息系统的开发环境，运行、维护和管理等相关知识；网站的管理维护，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IIS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的安装、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Web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与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FTP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服务配置，网站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用户、域名、空间管理、信息上传与发布和网站的安全。</w:t>
      </w:r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二、数据库技术基础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数据库、数据库系统的相关概念；数据模型的概念和三要素，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E-R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图概念及设计方法，逻辑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物理模型的概念，数据模型之间的转换；关系数据库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基本知识</w:t>
      </w:r>
      <w:r w:rsidR="0020494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关系代数的运算，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E-R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模型转化为关系数据库；数据库管理系统概念、组成、功能、应用、工作模式和技术特点。</w:t>
      </w:r>
      <w:bookmarkStart w:id="0" w:name="_GoBack"/>
      <w:bookmarkEnd w:id="0"/>
    </w:p>
    <w:p w:rsidR="00A34FB2" w:rsidRDefault="00E040CB">
      <w:pPr>
        <w:spacing w:line="579" w:lineRule="exact"/>
        <w:ind w:firstLine="645"/>
        <w:rPr>
          <w:rFonts w:ascii="Times New Roman" w:eastAsia="楷体_GB2312" w:hAnsi="Times New Roman" w:cs="Times New Roman"/>
          <w:color w:val="000000" w:themeColor="text1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Cs w:val="32"/>
        </w:rPr>
        <w:t>三、数据库基本操作</w:t>
      </w:r>
    </w:p>
    <w:p w:rsidR="00A34FB2" w:rsidRDefault="00E040CB">
      <w:pPr>
        <w:spacing w:line="579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数据库、表、视图、索引的创建、修改和删除；数据的插入、修改、删除和查询；数据库的复制、备份、分离与附加；数据的导入与导出。</w:t>
      </w:r>
    </w:p>
    <w:sectPr w:rsidR="00A34F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992" w:gutter="0"/>
      <w:pgNumType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CB" w:rsidRDefault="00E040CB">
      <w:r>
        <w:separator/>
      </w:r>
    </w:p>
  </w:endnote>
  <w:endnote w:type="continuationSeparator" w:id="0">
    <w:p w:rsidR="00E040CB" w:rsidRDefault="00E0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-1240480613"/>
    </w:sdtPr>
    <w:sdtEndPr>
      <w:rPr>
        <w:rFonts w:cs="Times New Roman"/>
        <w:sz w:val="28"/>
        <w:szCs w:val="28"/>
      </w:rPr>
    </w:sdtEndPr>
    <w:sdtContent>
      <w:p w:rsidR="00A34FB2" w:rsidRDefault="00E040CB">
        <w:pPr>
          <w:pStyle w:val="a5"/>
          <w:rPr>
            <w:rFonts w:asciiTheme="minorEastAsia" w:hAnsiTheme="minorEastAsia" w:cs="Times New Roman"/>
            <w:sz w:val="28"/>
            <w:szCs w:val="28"/>
          </w:rPr>
        </w:pPr>
        <w:r>
          <w:rPr>
            <w:rFonts w:asciiTheme="minorEastAsia" w:hAnsiTheme="minorEastAsia" w:cs="Times New Roman" w:hint="eastAsia"/>
            <w:sz w:val="28"/>
            <w:szCs w:val="28"/>
          </w:rPr>
          <w:t>—</w:t>
        </w:r>
        <w:r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>
          <w:rPr>
            <w:rFonts w:asciiTheme="minorEastAsia" w:hAnsiTheme="minorEastAsia" w:cs="Times New Roman"/>
            <w:sz w:val="28"/>
            <w:szCs w:val="28"/>
          </w:rPr>
          <w:instrText>PAGE   \* MERGEFORMAT</w:instrText>
        </w:r>
        <w:r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204946" w:rsidRPr="00204946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28</w:t>
        </w:r>
        <w:r>
          <w:rPr>
            <w:rFonts w:asciiTheme="minorEastAsia" w:hAnsiTheme="minorEastAsia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cs="Times New Roman"/>
            <w:sz w:val="28"/>
            <w:szCs w:val="28"/>
          </w:rPr>
          <w:t xml:space="preserve"> </w:t>
        </w:r>
        <w:r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  <w:p w:rsidR="00A34FB2" w:rsidRDefault="00E040C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125730</wp:posOffset>
              </wp:positionV>
              <wp:extent cx="3519170" cy="1404620"/>
              <wp:effectExtent l="0" t="0" r="24130" b="18415"/>
              <wp:wrapSquare wrapText="bothSides"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rFonts w:ascii="黑体" w:eastAsia="黑体" w:hAnsi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margin-left:85.9pt;margin-top:9.9pt;width:277.1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">
              <v:stroke opacity="0"/>
              <v:textbox style="mso-fit-shape-to-text:t">
                <w:txbxContent>
                  <w:p w:rsidR="00A34FB2" w:rsidRDefault="00E040CB">
                    <w:pPr>
                      <w:pStyle w:val="a5"/>
                      <w:jc w:val="center"/>
                      <w:rPr>
                        <w:rFonts w:ascii="黑体" w:eastAsia="黑体" w:hAnsi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 w:rsidR="00A34FB2" w:rsidRDefault="00E040CB">
                    <w:pPr>
                      <w:pStyle w:val="a5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080257"/>
    </w:sdtPr>
    <w:sdtEndPr>
      <w:rPr>
        <w:rFonts w:ascii="仿宋_GB2312" w:eastAsia="仿宋_GB2312" w:hAnsi="Times New Roman" w:cs="Times New Roman" w:hint="eastAsia"/>
        <w:sz w:val="28"/>
        <w:szCs w:val="28"/>
      </w:rPr>
    </w:sdtEndPr>
    <w:sdtContent>
      <w:p w:rsidR="00A34FB2" w:rsidRDefault="00E040C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仿宋_GB2312" w:eastAsia="仿宋_GB2312" w:hAnsi="Times New Roman" w:cs="Times New Roman" w:hint="eastAsia"/>
            <w:sz w:val="28"/>
            <w:szCs w:val="28"/>
          </w:rPr>
          <w:t>—</w:t>
        </w:r>
        <w:r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>
          <w:rPr>
            <w:rFonts w:asciiTheme="minorEastAsia" w:hAnsiTheme="minorEastAsia" w:cs="Times New Roman"/>
            <w:sz w:val="28"/>
            <w:szCs w:val="28"/>
          </w:rPr>
          <w:instrText>PAGE   \* MERGEFORMAT</w:instrText>
        </w:r>
        <w:r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204946" w:rsidRPr="00204946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27</w:t>
        </w:r>
        <w:r>
          <w:rPr>
            <w:rFonts w:asciiTheme="minorEastAsia" w:hAnsiTheme="minorEastAsia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仿宋_GB2312" w:eastAsia="仿宋_GB2312" w:hAnsi="Times New Roman" w:cs="Times New Roman" w:hint="eastAsia"/>
            <w:sz w:val="28"/>
            <w:szCs w:val="28"/>
          </w:rPr>
          <w:t>—</w:t>
        </w:r>
      </w:p>
    </w:sdtContent>
  </w:sdt>
  <w:p w:rsidR="00A34FB2" w:rsidRDefault="00E040C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1071245</wp:posOffset>
              </wp:positionH>
              <wp:positionV relativeFrom="paragraph">
                <wp:posOffset>140335</wp:posOffset>
              </wp:positionV>
              <wp:extent cx="3519170" cy="1404620"/>
              <wp:effectExtent l="0" t="0" r="24130" b="18415"/>
              <wp:wrapSquare wrapText="bothSides"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rFonts w:ascii="黑体" w:eastAsia="黑体" w:hAnsi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0" type="#_x0000_t202" style="position:absolute;margin-left:84.35pt;margin-top:11.05pt;width:277.1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">
              <v:stroke opacity="0"/>
              <v:textbox style="mso-fit-shape-to-text:t">
                <w:txbxContent>
                  <w:p w:rsidR="00A34FB2" w:rsidRDefault="00E040CB">
                    <w:pPr>
                      <w:pStyle w:val="a5"/>
                      <w:jc w:val="center"/>
                      <w:rPr>
                        <w:rFonts w:ascii="黑体" w:eastAsia="黑体" w:hAnsi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 w:rsidR="00A34FB2" w:rsidRDefault="00E040CB">
                    <w:pPr>
                      <w:pStyle w:val="a5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2" w:rsidRDefault="00E040C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136525</wp:posOffset>
              </wp:positionV>
              <wp:extent cx="3519170" cy="1404620"/>
              <wp:effectExtent l="0" t="0" r="24130" b="18415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rFonts w:ascii="黑体" w:eastAsia="黑体" w:hAnsi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margin-left:84.55pt;margin-top:10.75pt;width:277.1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">
              <v:stroke opacity="0"/>
              <v:textbox style="mso-fit-shape-to-text:t">
                <w:txbxContent>
                  <w:p w:rsidR="00A34FB2" w:rsidRDefault="00E040CB">
                    <w:pPr>
                      <w:pStyle w:val="a5"/>
                      <w:jc w:val="center"/>
                      <w:rPr>
                        <w:rFonts w:ascii="黑体" w:eastAsia="黑体" w:hAnsi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 w:rsidR="00A34FB2" w:rsidRDefault="00E040CB">
                    <w:pPr>
                      <w:pStyle w:val="a5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CB" w:rsidRDefault="00E040CB">
      <w:r>
        <w:separator/>
      </w:r>
    </w:p>
  </w:footnote>
  <w:footnote w:type="continuationSeparator" w:id="0">
    <w:p w:rsidR="00E040CB" w:rsidRDefault="00E0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2" w:rsidRDefault="00E040CB"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1052195</wp:posOffset>
              </wp:positionH>
              <wp:positionV relativeFrom="paragraph">
                <wp:posOffset>-410845</wp:posOffset>
              </wp:positionV>
              <wp:extent cx="3519170" cy="1404620"/>
              <wp:effectExtent l="0" t="0" r="24130" b="18415"/>
              <wp:wrapSquare wrapText="bothSides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rFonts w:ascii="黑体" w:eastAsia="黑体" w:hAnsi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82.85pt;margin-top:-32.35pt;width:277.1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">
              <v:stroke opacity="0"/>
              <v:textbox style="mso-fit-shape-to-text:t">
                <w:txbxContent>
                  <w:p w:rsidR="00A34FB2" w:rsidRDefault="00E040CB">
                    <w:pPr>
                      <w:pStyle w:val="a5"/>
                      <w:jc w:val="center"/>
                      <w:rPr>
                        <w:rFonts w:ascii="黑体" w:eastAsia="黑体" w:hAnsi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 w:rsidR="00A34FB2" w:rsidRDefault="00E040CB">
                    <w:pPr>
                      <w:pStyle w:val="a5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2" w:rsidRDefault="00E040CB"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-407035</wp:posOffset>
              </wp:positionV>
              <wp:extent cx="3519170" cy="1404620"/>
              <wp:effectExtent l="0" t="0" r="24130" b="18415"/>
              <wp:wrapSquare wrapText="bothSides"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rFonts w:ascii="黑体" w:eastAsia="黑体" w:hAnsi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 w:rsidR="00A34FB2" w:rsidRDefault="00E040CB">
                          <w:pPr>
                            <w:pStyle w:val="a5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84.3pt;margin-top:-32.05pt;width:277.1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">
              <v:stroke opacity="0"/>
              <v:textbox style="mso-fit-shape-to-text:t">
                <w:txbxContent>
                  <w:p w:rsidR="00A34FB2" w:rsidRDefault="00E040CB">
                    <w:pPr>
                      <w:pStyle w:val="a5"/>
                      <w:jc w:val="center"/>
                      <w:rPr>
                        <w:rFonts w:ascii="黑体" w:eastAsia="黑体" w:hAnsi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 w:rsidR="00A34FB2" w:rsidRDefault="00E040CB">
                    <w:pPr>
                      <w:pStyle w:val="a5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ascii="黑体" w:eastAsia="黑体" w:hAnsi="黑体" w:hint="eastAsia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B"/>
    <w:rsid w:val="00001BE1"/>
    <w:rsid w:val="000172D5"/>
    <w:rsid w:val="00023FF2"/>
    <w:rsid w:val="000352AE"/>
    <w:rsid w:val="00054B94"/>
    <w:rsid w:val="00056F04"/>
    <w:rsid w:val="000640C5"/>
    <w:rsid w:val="00066FDE"/>
    <w:rsid w:val="000729A4"/>
    <w:rsid w:val="00086F12"/>
    <w:rsid w:val="00090523"/>
    <w:rsid w:val="000914C4"/>
    <w:rsid w:val="000A2FA3"/>
    <w:rsid w:val="000C44B5"/>
    <w:rsid w:val="000C5BB8"/>
    <w:rsid w:val="000C7419"/>
    <w:rsid w:val="000E31AD"/>
    <w:rsid w:val="00101B4F"/>
    <w:rsid w:val="00101D03"/>
    <w:rsid w:val="001158C2"/>
    <w:rsid w:val="001219AD"/>
    <w:rsid w:val="001312B9"/>
    <w:rsid w:val="00132B76"/>
    <w:rsid w:val="00133444"/>
    <w:rsid w:val="001420C4"/>
    <w:rsid w:val="00145A94"/>
    <w:rsid w:val="00156159"/>
    <w:rsid w:val="00164250"/>
    <w:rsid w:val="00171845"/>
    <w:rsid w:val="00173370"/>
    <w:rsid w:val="001810A5"/>
    <w:rsid w:val="00183AFE"/>
    <w:rsid w:val="001A48FC"/>
    <w:rsid w:val="001A5F81"/>
    <w:rsid w:val="001A7680"/>
    <w:rsid w:val="001B2A50"/>
    <w:rsid w:val="001B7E7C"/>
    <w:rsid w:val="001C33C5"/>
    <w:rsid w:val="001D5187"/>
    <w:rsid w:val="001D7BEB"/>
    <w:rsid w:val="001E12C6"/>
    <w:rsid w:val="00204946"/>
    <w:rsid w:val="00214070"/>
    <w:rsid w:val="00217E6D"/>
    <w:rsid w:val="00230B7E"/>
    <w:rsid w:val="00233513"/>
    <w:rsid w:val="0024329B"/>
    <w:rsid w:val="002608C8"/>
    <w:rsid w:val="00261F82"/>
    <w:rsid w:val="00270446"/>
    <w:rsid w:val="00275720"/>
    <w:rsid w:val="0028040C"/>
    <w:rsid w:val="00284ADB"/>
    <w:rsid w:val="00287F2F"/>
    <w:rsid w:val="0029143A"/>
    <w:rsid w:val="00292545"/>
    <w:rsid w:val="002A395A"/>
    <w:rsid w:val="002B2DB9"/>
    <w:rsid w:val="002B42AD"/>
    <w:rsid w:val="002C5122"/>
    <w:rsid w:val="002D19DA"/>
    <w:rsid w:val="002E2C31"/>
    <w:rsid w:val="002E422B"/>
    <w:rsid w:val="002E5D24"/>
    <w:rsid w:val="002E7ECD"/>
    <w:rsid w:val="002F3513"/>
    <w:rsid w:val="002F635B"/>
    <w:rsid w:val="00300159"/>
    <w:rsid w:val="003110B7"/>
    <w:rsid w:val="003126F9"/>
    <w:rsid w:val="00314214"/>
    <w:rsid w:val="003272BA"/>
    <w:rsid w:val="003309BB"/>
    <w:rsid w:val="003448FE"/>
    <w:rsid w:val="00361122"/>
    <w:rsid w:val="003669AE"/>
    <w:rsid w:val="00375A05"/>
    <w:rsid w:val="00376B5D"/>
    <w:rsid w:val="00376BA1"/>
    <w:rsid w:val="0038127E"/>
    <w:rsid w:val="003909DB"/>
    <w:rsid w:val="00395193"/>
    <w:rsid w:val="003966C9"/>
    <w:rsid w:val="00397B96"/>
    <w:rsid w:val="003A64AB"/>
    <w:rsid w:val="003B06EB"/>
    <w:rsid w:val="003B1631"/>
    <w:rsid w:val="003B5E56"/>
    <w:rsid w:val="003F5998"/>
    <w:rsid w:val="00414DBB"/>
    <w:rsid w:val="0041562B"/>
    <w:rsid w:val="004165E7"/>
    <w:rsid w:val="004212B7"/>
    <w:rsid w:val="00430443"/>
    <w:rsid w:val="00430CF8"/>
    <w:rsid w:val="00431357"/>
    <w:rsid w:val="00431829"/>
    <w:rsid w:val="00431E75"/>
    <w:rsid w:val="004406E8"/>
    <w:rsid w:val="00460528"/>
    <w:rsid w:val="00460785"/>
    <w:rsid w:val="004700E1"/>
    <w:rsid w:val="004803C5"/>
    <w:rsid w:val="0049387E"/>
    <w:rsid w:val="004C305B"/>
    <w:rsid w:val="004E62BB"/>
    <w:rsid w:val="004E73C5"/>
    <w:rsid w:val="00501561"/>
    <w:rsid w:val="00514EFA"/>
    <w:rsid w:val="00521E85"/>
    <w:rsid w:val="0052320A"/>
    <w:rsid w:val="00540427"/>
    <w:rsid w:val="00545433"/>
    <w:rsid w:val="0055287A"/>
    <w:rsid w:val="00555AF3"/>
    <w:rsid w:val="0056268D"/>
    <w:rsid w:val="00570C60"/>
    <w:rsid w:val="00571BDD"/>
    <w:rsid w:val="00581DCA"/>
    <w:rsid w:val="005827A6"/>
    <w:rsid w:val="00582D13"/>
    <w:rsid w:val="0058650F"/>
    <w:rsid w:val="00586954"/>
    <w:rsid w:val="005920D5"/>
    <w:rsid w:val="005940CC"/>
    <w:rsid w:val="005964DF"/>
    <w:rsid w:val="005A685F"/>
    <w:rsid w:val="005B0556"/>
    <w:rsid w:val="005C0040"/>
    <w:rsid w:val="005C3E76"/>
    <w:rsid w:val="005D3199"/>
    <w:rsid w:val="005D3C99"/>
    <w:rsid w:val="005D56B5"/>
    <w:rsid w:val="005D7FA5"/>
    <w:rsid w:val="005E02A8"/>
    <w:rsid w:val="005E7710"/>
    <w:rsid w:val="005F10CA"/>
    <w:rsid w:val="005F1DB6"/>
    <w:rsid w:val="005F1ED0"/>
    <w:rsid w:val="006017DB"/>
    <w:rsid w:val="00604340"/>
    <w:rsid w:val="00610C23"/>
    <w:rsid w:val="00650413"/>
    <w:rsid w:val="00650882"/>
    <w:rsid w:val="006513F0"/>
    <w:rsid w:val="0066142A"/>
    <w:rsid w:val="00661C67"/>
    <w:rsid w:val="00681FF9"/>
    <w:rsid w:val="00682040"/>
    <w:rsid w:val="00684C8D"/>
    <w:rsid w:val="0069039E"/>
    <w:rsid w:val="00690515"/>
    <w:rsid w:val="0069733A"/>
    <w:rsid w:val="006A4D50"/>
    <w:rsid w:val="006A5027"/>
    <w:rsid w:val="006B6B2E"/>
    <w:rsid w:val="006D1204"/>
    <w:rsid w:val="006D2B31"/>
    <w:rsid w:val="006D357D"/>
    <w:rsid w:val="006D48EC"/>
    <w:rsid w:val="006F3584"/>
    <w:rsid w:val="00711487"/>
    <w:rsid w:val="0071786C"/>
    <w:rsid w:val="0072103D"/>
    <w:rsid w:val="0072416A"/>
    <w:rsid w:val="00734624"/>
    <w:rsid w:val="007361C2"/>
    <w:rsid w:val="00737CDC"/>
    <w:rsid w:val="0074703F"/>
    <w:rsid w:val="007564A0"/>
    <w:rsid w:val="00767F68"/>
    <w:rsid w:val="00771CEB"/>
    <w:rsid w:val="00774B4B"/>
    <w:rsid w:val="00780E86"/>
    <w:rsid w:val="007832D0"/>
    <w:rsid w:val="00794D05"/>
    <w:rsid w:val="007A4734"/>
    <w:rsid w:val="007A638F"/>
    <w:rsid w:val="007B4AE0"/>
    <w:rsid w:val="007B5212"/>
    <w:rsid w:val="007B5F53"/>
    <w:rsid w:val="007E63FC"/>
    <w:rsid w:val="007F7A9A"/>
    <w:rsid w:val="008000A4"/>
    <w:rsid w:val="00802191"/>
    <w:rsid w:val="0080319F"/>
    <w:rsid w:val="00805191"/>
    <w:rsid w:val="00811ED3"/>
    <w:rsid w:val="00820554"/>
    <w:rsid w:val="008218C4"/>
    <w:rsid w:val="008342C8"/>
    <w:rsid w:val="00835CF8"/>
    <w:rsid w:val="00840795"/>
    <w:rsid w:val="008428A9"/>
    <w:rsid w:val="00852664"/>
    <w:rsid w:val="00857C17"/>
    <w:rsid w:val="00861141"/>
    <w:rsid w:val="00864E72"/>
    <w:rsid w:val="008656BA"/>
    <w:rsid w:val="00866813"/>
    <w:rsid w:val="00881625"/>
    <w:rsid w:val="008969A2"/>
    <w:rsid w:val="008A4206"/>
    <w:rsid w:val="008A62CC"/>
    <w:rsid w:val="008B3E54"/>
    <w:rsid w:val="008C3305"/>
    <w:rsid w:val="008D2B8D"/>
    <w:rsid w:val="008D41D8"/>
    <w:rsid w:val="008E0931"/>
    <w:rsid w:val="008E0E61"/>
    <w:rsid w:val="008E3BB1"/>
    <w:rsid w:val="00900FF4"/>
    <w:rsid w:val="009160DC"/>
    <w:rsid w:val="00926A5F"/>
    <w:rsid w:val="00927CB4"/>
    <w:rsid w:val="0093098A"/>
    <w:rsid w:val="00931BC4"/>
    <w:rsid w:val="00935DFF"/>
    <w:rsid w:val="0095007D"/>
    <w:rsid w:val="0095080C"/>
    <w:rsid w:val="009533C4"/>
    <w:rsid w:val="009732A2"/>
    <w:rsid w:val="00977BC4"/>
    <w:rsid w:val="00983653"/>
    <w:rsid w:val="009952B6"/>
    <w:rsid w:val="009A3B79"/>
    <w:rsid w:val="009A7234"/>
    <w:rsid w:val="009C4828"/>
    <w:rsid w:val="009C64D5"/>
    <w:rsid w:val="009D0E05"/>
    <w:rsid w:val="009D3377"/>
    <w:rsid w:val="009E2BCC"/>
    <w:rsid w:val="009E6A56"/>
    <w:rsid w:val="009F4F24"/>
    <w:rsid w:val="00A10C25"/>
    <w:rsid w:val="00A278CB"/>
    <w:rsid w:val="00A33B2D"/>
    <w:rsid w:val="00A34FB2"/>
    <w:rsid w:val="00A36E4B"/>
    <w:rsid w:val="00A42BA3"/>
    <w:rsid w:val="00A44D9F"/>
    <w:rsid w:val="00A63728"/>
    <w:rsid w:val="00A63D12"/>
    <w:rsid w:val="00A81258"/>
    <w:rsid w:val="00A92518"/>
    <w:rsid w:val="00A96E16"/>
    <w:rsid w:val="00A97238"/>
    <w:rsid w:val="00AC03A7"/>
    <w:rsid w:val="00AC295A"/>
    <w:rsid w:val="00AD17A6"/>
    <w:rsid w:val="00AD19E0"/>
    <w:rsid w:val="00AD2E81"/>
    <w:rsid w:val="00AD53FD"/>
    <w:rsid w:val="00AF4EFA"/>
    <w:rsid w:val="00B047C4"/>
    <w:rsid w:val="00B11A76"/>
    <w:rsid w:val="00B25040"/>
    <w:rsid w:val="00B55889"/>
    <w:rsid w:val="00B63B25"/>
    <w:rsid w:val="00B6409E"/>
    <w:rsid w:val="00B831B4"/>
    <w:rsid w:val="00B83475"/>
    <w:rsid w:val="00B83E52"/>
    <w:rsid w:val="00B84089"/>
    <w:rsid w:val="00B85EAE"/>
    <w:rsid w:val="00B9132C"/>
    <w:rsid w:val="00B94EA4"/>
    <w:rsid w:val="00B96023"/>
    <w:rsid w:val="00BA21B2"/>
    <w:rsid w:val="00BA798D"/>
    <w:rsid w:val="00BB18C4"/>
    <w:rsid w:val="00BB1EA6"/>
    <w:rsid w:val="00BB33F6"/>
    <w:rsid w:val="00BB68EA"/>
    <w:rsid w:val="00BD0AA6"/>
    <w:rsid w:val="00BE11ED"/>
    <w:rsid w:val="00BE4478"/>
    <w:rsid w:val="00BE7127"/>
    <w:rsid w:val="00BF4B87"/>
    <w:rsid w:val="00C05895"/>
    <w:rsid w:val="00C310D5"/>
    <w:rsid w:val="00C34F5D"/>
    <w:rsid w:val="00C3510C"/>
    <w:rsid w:val="00C53C6C"/>
    <w:rsid w:val="00C549A2"/>
    <w:rsid w:val="00C6652F"/>
    <w:rsid w:val="00C87E6D"/>
    <w:rsid w:val="00C965FE"/>
    <w:rsid w:val="00CA3FBE"/>
    <w:rsid w:val="00CB5DC4"/>
    <w:rsid w:val="00CD5605"/>
    <w:rsid w:val="00CD5741"/>
    <w:rsid w:val="00CD7D0F"/>
    <w:rsid w:val="00CD7F9A"/>
    <w:rsid w:val="00CE68CF"/>
    <w:rsid w:val="00D027A8"/>
    <w:rsid w:val="00D20C3C"/>
    <w:rsid w:val="00D21481"/>
    <w:rsid w:val="00D226C3"/>
    <w:rsid w:val="00D33229"/>
    <w:rsid w:val="00D34FC4"/>
    <w:rsid w:val="00D366BF"/>
    <w:rsid w:val="00D5252D"/>
    <w:rsid w:val="00D562DD"/>
    <w:rsid w:val="00D64BB4"/>
    <w:rsid w:val="00D71576"/>
    <w:rsid w:val="00D72A64"/>
    <w:rsid w:val="00D80A6D"/>
    <w:rsid w:val="00D834B4"/>
    <w:rsid w:val="00D8351A"/>
    <w:rsid w:val="00D859A7"/>
    <w:rsid w:val="00DA4633"/>
    <w:rsid w:val="00DB0E12"/>
    <w:rsid w:val="00DB59FA"/>
    <w:rsid w:val="00DB63BB"/>
    <w:rsid w:val="00DB6B93"/>
    <w:rsid w:val="00DC095E"/>
    <w:rsid w:val="00DD3860"/>
    <w:rsid w:val="00E040CB"/>
    <w:rsid w:val="00E06D2D"/>
    <w:rsid w:val="00E1437D"/>
    <w:rsid w:val="00E16CA0"/>
    <w:rsid w:val="00E6029C"/>
    <w:rsid w:val="00E6787A"/>
    <w:rsid w:val="00E81E42"/>
    <w:rsid w:val="00E824CD"/>
    <w:rsid w:val="00E8288C"/>
    <w:rsid w:val="00EA56DE"/>
    <w:rsid w:val="00EB6E0C"/>
    <w:rsid w:val="00EC1357"/>
    <w:rsid w:val="00ED0BF2"/>
    <w:rsid w:val="00F07B39"/>
    <w:rsid w:val="00F147AE"/>
    <w:rsid w:val="00F2184E"/>
    <w:rsid w:val="00F316D7"/>
    <w:rsid w:val="00F37880"/>
    <w:rsid w:val="00F454E7"/>
    <w:rsid w:val="00F45EBC"/>
    <w:rsid w:val="00F470C4"/>
    <w:rsid w:val="00F54ACA"/>
    <w:rsid w:val="00F6180A"/>
    <w:rsid w:val="00F70270"/>
    <w:rsid w:val="00F8182E"/>
    <w:rsid w:val="00FA0EDD"/>
    <w:rsid w:val="00FA2858"/>
    <w:rsid w:val="00FA7506"/>
    <w:rsid w:val="00FC06FC"/>
    <w:rsid w:val="00FE2AD6"/>
    <w:rsid w:val="00FE6C13"/>
    <w:rsid w:val="00FE6F77"/>
    <w:rsid w:val="00FF6A58"/>
    <w:rsid w:val="06DF0B06"/>
    <w:rsid w:val="16CF3342"/>
    <w:rsid w:val="25BE7693"/>
    <w:rsid w:val="48EA2CD1"/>
    <w:rsid w:val="49A47A95"/>
    <w:rsid w:val="4F3262C0"/>
    <w:rsid w:val="53AD0A4F"/>
    <w:rsid w:val="5B6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9F7F3E"/>
  <w15:docId w15:val="{5C45D72C-681D-4279-A9BE-B707821C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567A5-9D6C-41C5-B113-F939E635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1501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rzs03</dc:creator>
  <cp:lastModifiedBy>lenovo</cp:lastModifiedBy>
  <cp:revision>368</cp:revision>
  <cp:lastPrinted>2020-09-22T00:42:00Z</cp:lastPrinted>
  <dcterms:created xsi:type="dcterms:W3CDTF">2020-08-17T05:54:00Z</dcterms:created>
  <dcterms:modified xsi:type="dcterms:W3CDTF">2021-09-09T07:38:00Z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